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C6B13" w14:textId="77777777" w:rsidR="00A84D00" w:rsidRDefault="000610CC" w:rsidP="00A84D00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Учебный план</w:t>
      </w:r>
      <w:r w:rsidR="00A84D00">
        <w:rPr>
          <w:rFonts w:ascii="Times New Roman" w:hAnsi="Times New Roman"/>
          <w:color w:val="000000"/>
          <w:sz w:val="24"/>
          <w:szCs w:val="24"/>
        </w:rPr>
        <w:t xml:space="preserve"> по программе подготовки специалистов среднего звена по специальности </w:t>
      </w:r>
    </w:p>
    <w:p w14:paraId="442495CC" w14:textId="55DE9B66" w:rsidR="00913307" w:rsidRDefault="00A84D00" w:rsidP="00A84D00">
      <w:pPr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C1639">
        <w:rPr>
          <w:rFonts w:ascii="Times New Roman" w:hAnsi="Times New Roman"/>
          <w:bCs/>
          <w:sz w:val="24"/>
          <w:szCs w:val="24"/>
        </w:rPr>
        <w:t xml:space="preserve">19.02.11 </w:t>
      </w:r>
      <w:r>
        <w:rPr>
          <w:rFonts w:ascii="Times New Roman" w:hAnsi="Times New Roman"/>
          <w:bCs/>
          <w:sz w:val="24"/>
          <w:szCs w:val="24"/>
        </w:rPr>
        <w:t>Т</w:t>
      </w:r>
      <w:r w:rsidRPr="004C1639">
        <w:rPr>
          <w:rFonts w:ascii="Times New Roman" w:hAnsi="Times New Roman"/>
          <w:bCs/>
          <w:sz w:val="24"/>
          <w:szCs w:val="24"/>
        </w:rPr>
        <w:t>ехнологи</w:t>
      </w:r>
      <w:r>
        <w:rPr>
          <w:rFonts w:ascii="Times New Roman" w:hAnsi="Times New Roman"/>
          <w:bCs/>
          <w:sz w:val="24"/>
          <w:szCs w:val="24"/>
        </w:rPr>
        <w:t>я</w:t>
      </w:r>
      <w:r w:rsidRPr="004C1639">
        <w:rPr>
          <w:rFonts w:ascii="Times New Roman" w:hAnsi="Times New Roman"/>
          <w:bCs/>
          <w:sz w:val="24"/>
          <w:szCs w:val="24"/>
        </w:rPr>
        <w:t xml:space="preserve"> продуктов питания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C1639">
        <w:rPr>
          <w:rFonts w:ascii="Times New Roman" w:hAnsi="Times New Roman"/>
          <w:bCs/>
          <w:sz w:val="24"/>
          <w:szCs w:val="24"/>
        </w:rPr>
        <w:t>из растительного сырья</w:t>
      </w:r>
    </w:p>
    <w:tbl>
      <w:tblPr>
        <w:tblW w:w="15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3525"/>
        <w:gridCol w:w="885"/>
        <w:gridCol w:w="724"/>
        <w:gridCol w:w="1193"/>
        <w:gridCol w:w="1449"/>
        <w:gridCol w:w="1046"/>
        <w:gridCol w:w="1014"/>
        <w:gridCol w:w="1154"/>
        <w:gridCol w:w="1244"/>
        <w:gridCol w:w="1187"/>
      </w:tblGrid>
      <w:tr w:rsidR="000610CC" w14:paraId="4A20D846" w14:textId="77777777" w:rsidTr="001E3720">
        <w:trPr>
          <w:cantSplit/>
          <w:trHeight w:val="737"/>
          <w:jc w:val="center"/>
        </w:trPr>
        <w:tc>
          <w:tcPr>
            <w:tcW w:w="1950" w:type="dxa"/>
            <w:vMerge w:val="restart"/>
            <w:tcBorders>
              <w:bottom w:val="single" w:sz="4" w:space="0" w:color="000000"/>
            </w:tcBorders>
            <w:vAlign w:val="center"/>
          </w:tcPr>
          <w:p w14:paraId="50D8C2D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Индекс</w:t>
            </w:r>
          </w:p>
        </w:tc>
        <w:tc>
          <w:tcPr>
            <w:tcW w:w="3525" w:type="dxa"/>
            <w:vMerge w:val="restart"/>
            <w:tcBorders>
              <w:bottom w:val="single" w:sz="4" w:space="0" w:color="000000"/>
            </w:tcBorders>
            <w:vAlign w:val="center"/>
          </w:tcPr>
          <w:p w14:paraId="26B75639" w14:textId="6EC9CA46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885" w:type="dxa"/>
            <w:vMerge w:val="restart"/>
            <w:tcBorders>
              <w:bottom w:val="single" w:sz="4" w:space="0" w:color="000000"/>
            </w:tcBorders>
          </w:tcPr>
          <w:p w14:paraId="6273915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right="113"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724" w:type="dxa"/>
            <w:vMerge w:val="restart"/>
            <w:tcBorders>
              <w:bottom w:val="single" w:sz="4" w:space="0" w:color="000000"/>
            </w:tcBorders>
          </w:tcPr>
          <w:p w14:paraId="069A8448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right="113" w:hanging="2"/>
              <w:jc w:val="center"/>
              <w:rPr>
                <w:rFonts w:ascii="Times New Roman" w:hAnsi="Times New Roman"/>
                <w:color w:val="000000"/>
              </w:rPr>
            </w:pPr>
            <w:r w:rsidRPr="006F3FFD">
              <w:rPr>
                <w:rFonts w:ascii="Times New Roman" w:hAnsi="Times New Roman"/>
                <w:color w:val="000000"/>
              </w:rPr>
              <w:t xml:space="preserve">В т.ч. в форме </w:t>
            </w:r>
            <w:r w:rsidRPr="006F3FFD">
              <w:rPr>
                <w:rFonts w:ascii="Times New Roman" w:hAnsi="Times New Roman"/>
                <w:color w:val="000000"/>
              </w:rPr>
              <w:br/>
              <w:t>практ. подготовки</w:t>
            </w:r>
          </w:p>
        </w:tc>
        <w:tc>
          <w:tcPr>
            <w:tcW w:w="7100" w:type="dxa"/>
            <w:gridSpan w:val="6"/>
            <w:tcBorders>
              <w:bottom w:val="single" w:sz="4" w:space="0" w:color="000000"/>
            </w:tcBorders>
          </w:tcPr>
          <w:p w14:paraId="70D165F1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 w:rsidRPr="006F3FFD">
              <w:rPr>
                <w:rFonts w:ascii="Times New Roman" w:hAnsi="Times New Roman"/>
                <w:color w:val="000000"/>
              </w:rPr>
              <w:t>Объем образовательной программы в академических часах</w:t>
            </w:r>
          </w:p>
        </w:tc>
        <w:tc>
          <w:tcPr>
            <w:tcW w:w="1187" w:type="dxa"/>
            <w:vMerge w:val="restart"/>
            <w:vAlign w:val="center"/>
          </w:tcPr>
          <w:p w14:paraId="2C40B9B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Рекомендуемый курс изучения</w:t>
            </w:r>
          </w:p>
        </w:tc>
      </w:tr>
      <w:tr w:rsidR="000610CC" w14:paraId="36BE55EF" w14:textId="77777777" w:rsidTr="001E3720">
        <w:trPr>
          <w:cantSplit/>
          <w:trHeight w:val="1559"/>
          <w:jc w:val="center"/>
        </w:trPr>
        <w:tc>
          <w:tcPr>
            <w:tcW w:w="1950" w:type="dxa"/>
            <w:vMerge/>
            <w:tcBorders>
              <w:bottom w:val="single" w:sz="4" w:space="0" w:color="000000"/>
            </w:tcBorders>
            <w:vAlign w:val="center"/>
          </w:tcPr>
          <w:p w14:paraId="6915E3D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25" w:type="dxa"/>
            <w:vMerge/>
            <w:tcBorders>
              <w:bottom w:val="single" w:sz="4" w:space="0" w:color="000000"/>
            </w:tcBorders>
            <w:vAlign w:val="center"/>
          </w:tcPr>
          <w:p w14:paraId="07D3D82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5" w:type="dxa"/>
            <w:vMerge/>
            <w:tcBorders>
              <w:bottom w:val="single" w:sz="4" w:space="0" w:color="000000"/>
            </w:tcBorders>
          </w:tcPr>
          <w:p w14:paraId="6518FAF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" w:type="dxa"/>
            <w:vMerge/>
            <w:tcBorders>
              <w:bottom w:val="single" w:sz="4" w:space="0" w:color="000000"/>
            </w:tcBorders>
          </w:tcPr>
          <w:p w14:paraId="0A6157B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536EA38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занятия</w:t>
            </w:r>
          </w:p>
          <w:p w14:paraId="5683632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vAlign w:val="center"/>
          </w:tcPr>
          <w:p w14:paraId="097FC07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Лабораторные и практические занятия</w:t>
            </w:r>
          </w:p>
        </w:tc>
        <w:tc>
          <w:tcPr>
            <w:tcW w:w="1046" w:type="dxa"/>
            <w:vAlign w:val="center"/>
          </w:tcPr>
          <w:p w14:paraId="05073AE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Практики</w:t>
            </w:r>
          </w:p>
        </w:tc>
        <w:tc>
          <w:tcPr>
            <w:tcW w:w="1014" w:type="dxa"/>
            <w:vAlign w:val="center"/>
          </w:tcPr>
          <w:p w14:paraId="016C313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Курсовая работа (проект)</w:t>
            </w:r>
          </w:p>
        </w:tc>
        <w:tc>
          <w:tcPr>
            <w:tcW w:w="1154" w:type="dxa"/>
            <w:vAlign w:val="center"/>
          </w:tcPr>
          <w:p w14:paraId="2EA9281B" w14:textId="4D96FEBA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44" w:type="dxa"/>
            <w:vAlign w:val="center"/>
          </w:tcPr>
          <w:p w14:paraId="2A7469D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87" w:type="dxa"/>
            <w:vMerge/>
            <w:vAlign w:val="center"/>
          </w:tcPr>
          <w:p w14:paraId="4F0CBD1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610CC" w14:paraId="0F030427" w14:textId="77777777" w:rsidTr="001E3720">
        <w:trPr>
          <w:trHeight w:val="20"/>
          <w:jc w:val="center"/>
        </w:trPr>
        <w:tc>
          <w:tcPr>
            <w:tcW w:w="1950" w:type="dxa"/>
          </w:tcPr>
          <w:p w14:paraId="3EF393A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525" w:type="dxa"/>
          </w:tcPr>
          <w:p w14:paraId="21755C9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85" w:type="dxa"/>
          </w:tcPr>
          <w:p w14:paraId="2E6DF9A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24" w:type="dxa"/>
          </w:tcPr>
          <w:p w14:paraId="4C0F4B9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93" w:type="dxa"/>
          </w:tcPr>
          <w:p w14:paraId="01D4BEF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49" w:type="dxa"/>
          </w:tcPr>
          <w:p w14:paraId="59AF106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46" w:type="dxa"/>
          </w:tcPr>
          <w:p w14:paraId="2C141C6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14" w:type="dxa"/>
          </w:tcPr>
          <w:p w14:paraId="1A91762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54" w:type="dxa"/>
          </w:tcPr>
          <w:p w14:paraId="596D8F0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44" w:type="dxa"/>
          </w:tcPr>
          <w:p w14:paraId="5B13E9F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87" w:type="dxa"/>
          </w:tcPr>
          <w:p w14:paraId="2604537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0610CC" w14:paraId="5A9713F2" w14:textId="77777777" w:rsidTr="001E3720">
        <w:trPr>
          <w:trHeight w:val="20"/>
          <w:jc w:val="center"/>
        </w:trPr>
        <w:tc>
          <w:tcPr>
            <w:tcW w:w="5475" w:type="dxa"/>
            <w:gridSpan w:val="2"/>
          </w:tcPr>
          <w:p w14:paraId="01C312AE" w14:textId="34B715BD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Обязательная часть образовательной программы</w:t>
            </w:r>
          </w:p>
        </w:tc>
        <w:tc>
          <w:tcPr>
            <w:tcW w:w="885" w:type="dxa"/>
            <w:vAlign w:val="center"/>
          </w:tcPr>
          <w:p w14:paraId="33B04DC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2902</w:t>
            </w:r>
          </w:p>
        </w:tc>
        <w:tc>
          <w:tcPr>
            <w:tcW w:w="724" w:type="dxa"/>
            <w:vAlign w:val="center"/>
          </w:tcPr>
          <w:p w14:paraId="0DA426A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2172</w:t>
            </w:r>
          </w:p>
        </w:tc>
        <w:tc>
          <w:tcPr>
            <w:tcW w:w="1193" w:type="dxa"/>
            <w:vAlign w:val="center"/>
          </w:tcPr>
          <w:p w14:paraId="6D6BCC5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586</w:t>
            </w:r>
          </w:p>
        </w:tc>
        <w:tc>
          <w:tcPr>
            <w:tcW w:w="1449" w:type="dxa"/>
            <w:vAlign w:val="center"/>
          </w:tcPr>
          <w:p w14:paraId="5B8A8F6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1256</w:t>
            </w:r>
          </w:p>
        </w:tc>
        <w:tc>
          <w:tcPr>
            <w:tcW w:w="1046" w:type="dxa"/>
            <w:vAlign w:val="center"/>
          </w:tcPr>
          <w:p w14:paraId="6DAD2B6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900</w:t>
            </w:r>
          </w:p>
        </w:tc>
        <w:tc>
          <w:tcPr>
            <w:tcW w:w="1014" w:type="dxa"/>
            <w:vAlign w:val="center"/>
          </w:tcPr>
          <w:p w14:paraId="2767E4D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154" w:type="dxa"/>
            <w:vAlign w:val="center"/>
          </w:tcPr>
          <w:p w14:paraId="57C2E9D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B91BFD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</w:t>
            </w:r>
          </w:p>
        </w:tc>
        <w:tc>
          <w:tcPr>
            <w:tcW w:w="1187" w:type="dxa"/>
            <w:vAlign w:val="center"/>
          </w:tcPr>
          <w:p w14:paraId="517A443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1CC95E0B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0E50653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СГ.00</w:t>
            </w:r>
          </w:p>
        </w:tc>
        <w:tc>
          <w:tcPr>
            <w:tcW w:w="3525" w:type="dxa"/>
            <w:vAlign w:val="center"/>
          </w:tcPr>
          <w:p w14:paraId="1D308F12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 xml:space="preserve">Социально-гуманитарный цикл </w:t>
            </w:r>
          </w:p>
        </w:tc>
        <w:tc>
          <w:tcPr>
            <w:tcW w:w="885" w:type="dxa"/>
            <w:vAlign w:val="center"/>
          </w:tcPr>
          <w:p w14:paraId="6AED752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396</w:t>
            </w:r>
          </w:p>
        </w:tc>
        <w:tc>
          <w:tcPr>
            <w:tcW w:w="724" w:type="dxa"/>
            <w:vAlign w:val="center"/>
          </w:tcPr>
          <w:p w14:paraId="32B58F8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244</w:t>
            </w:r>
          </w:p>
        </w:tc>
        <w:tc>
          <w:tcPr>
            <w:tcW w:w="1193" w:type="dxa"/>
            <w:vAlign w:val="center"/>
          </w:tcPr>
          <w:p w14:paraId="7A4EEC0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</w:t>
            </w:r>
          </w:p>
        </w:tc>
        <w:tc>
          <w:tcPr>
            <w:tcW w:w="1449" w:type="dxa"/>
            <w:vAlign w:val="center"/>
          </w:tcPr>
          <w:p w14:paraId="40C2A4A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244</w:t>
            </w:r>
          </w:p>
        </w:tc>
        <w:tc>
          <w:tcPr>
            <w:tcW w:w="1046" w:type="dxa"/>
            <w:vAlign w:val="center"/>
          </w:tcPr>
          <w:p w14:paraId="0633BDA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09FEF2A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4B0B63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A4BD80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AABD2F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32A1A710" w14:textId="77777777" w:rsidTr="001E3720">
        <w:trPr>
          <w:trHeight w:val="20"/>
          <w:jc w:val="center"/>
        </w:trPr>
        <w:tc>
          <w:tcPr>
            <w:tcW w:w="1950" w:type="dxa"/>
          </w:tcPr>
          <w:p w14:paraId="74299FB0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СГ.01</w:t>
            </w:r>
          </w:p>
        </w:tc>
        <w:tc>
          <w:tcPr>
            <w:tcW w:w="3525" w:type="dxa"/>
          </w:tcPr>
          <w:p w14:paraId="7BE01F04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История России</w:t>
            </w:r>
          </w:p>
        </w:tc>
        <w:tc>
          <w:tcPr>
            <w:tcW w:w="885" w:type="dxa"/>
            <w:vAlign w:val="center"/>
          </w:tcPr>
          <w:p w14:paraId="6012D4D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724" w:type="dxa"/>
            <w:vAlign w:val="center"/>
          </w:tcPr>
          <w:p w14:paraId="4D7CF83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4E4BB00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449" w:type="dxa"/>
            <w:vAlign w:val="center"/>
          </w:tcPr>
          <w:p w14:paraId="48AC9FA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176DDA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682345A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2C33477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64A9F5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37CF9C0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79F438F4" w14:textId="77777777" w:rsidTr="001E3720">
        <w:trPr>
          <w:trHeight w:val="20"/>
          <w:jc w:val="center"/>
        </w:trPr>
        <w:tc>
          <w:tcPr>
            <w:tcW w:w="1950" w:type="dxa"/>
          </w:tcPr>
          <w:p w14:paraId="7E92E793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СГ.02</w:t>
            </w:r>
          </w:p>
        </w:tc>
        <w:tc>
          <w:tcPr>
            <w:tcW w:w="3525" w:type="dxa"/>
          </w:tcPr>
          <w:p w14:paraId="64CAFFA4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Иностранный язык в профессиональной деятельности</w:t>
            </w:r>
          </w:p>
        </w:tc>
        <w:tc>
          <w:tcPr>
            <w:tcW w:w="885" w:type="dxa"/>
            <w:vAlign w:val="center"/>
          </w:tcPr>
          <w:p w14:paraId="5ABE1F8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724" w:type="dxa"/>
            <w:vAlign w:val="center"/>
          </w:tcPr>
          <w:p w14:paraId="4ACD506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193" w:type="dxa"/>
            <w:vAlign w:val="center"/>
          </w:tcPr>
          <w:p w14:paraId="4192FDC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F1F6EA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046" w:type="dxa"/>
            <w:vAlign w:val="center"/>
          </w:tcPr>
          <w:p w14:paraId="33E4B39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67CA872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5FB031E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0576FDA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40EDB2E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533D9AEF" w14:textId="77777777" w:rsidTr="001E3720">
        <w:trPr>
          <w:trHeight w:val="20"/>
          <w:jc w:val="center"/>
        </w:trPr>
        <w:tc>
          <w:tcPr>
            <w:tcW w:w="1950" w:type="dxa"/>
          </w:tcPr>
          <w:p w14:paraId="2939D2F7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СГ.03</w:t>
            </w:r>
          </w:p>
        </w:tc>
        <w:tc>
          <w:tcPr>
            <w:tcW w:w="3525" w:type="dxa"/>
          </w:tcPr>
          <w:p w14:paraId="2A5F1DF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885" w:type="dxa"/>
            <w:vAlign w:val="center"/>
          </w:tcPr>
          <w:p w14:paraId="1E0DEE4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24" w:type="dxa"/>
            <w:vAlign w:val="center"/>
          </w:tcPr>
          <w:p w14:paraId="177A768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93" w:type="dxa"/>
            <w:vAlign w:val="center"/>
          </w:tcPr>
          <w:p w14:paraId="5020F77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1449" w:type="dxa"/>
            <w:vAlign w:val="center"/>
          </w:tcPr>
          <w:p w14:paraId="1BC3ABA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46" w:type="dxa"/>
            <w:vAlign w:val="center"/>
          </w:tcPr>
          <w:p w14:paraId="3C9D5B2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7BBE71B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541E043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E94F12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52F31A1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1A80E1F1" w14:textId="77777777" w:rsidTr="001E3720">
        <w:trPr>
          <w:trHeight w:val="20"/>
          <w:jc w:val="center"/>
        </w:trPr>
        <w:tc>
          <w:tcPr>
            <w:tcW w:w="1950" w:type="dxa"/>
          </w:tcPr>
          <w:p w14:paraId="7D6D98D7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СГ.04</w:t>
            </w:r>
          </w:p>
        </w:tc>
        <w:tc>
          <w:tcPr>
            <w:tcW w:w="3525" w:type="dxa"/>
          </w:tcPr>
          <w:p w14:paraId="708D5E06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85" w:type="dxa"/>
            <w:vAlign w:val="center"/>
          </w:tcPr>
          <w:p w14:paraId="7A5CF80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724" w:type="dxa"/>
            <w:vAlign w:val="center"/>
          </w:tcPr>
          <w:p w14:paraId="5BA3008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193" w:type="dxa"/>
            <w:vAlign w:val="center"/>
          </w:tcPr>
          <w:p w14:paraId="1757FD8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5A51C2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1046" w:type="dxa"/>
            <w:vAlign w:val="center"/>
          </w:tcPr>
          <w:p w14:paraId="4A34BE6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647A74C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48DDCE1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0037B76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484821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0610CC" w14:paraId="5A295E8E" w14:textId="77777777" w:rsidTr="001E3720">
        <w:trPr>
          <w:trHeight w:val="20"/>
          <w:jc w:val="center"/>
        </w:trPr>
        <w:tc>
          <w:tcPr>
            <w:tcW w:w="1950" w:type="dxa"/>
          </w:tcPr>
          <w:p w14:paraId="5D689405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СГ.05</w:t>
            </w:r>
          </w:p>
        </w:tc>
        <w:tc>
          <w:tcPr>
            <w:tcW w:w="3525" w:type="dxa"/>
          </w:tcPr>
          <w:p w14:paraId="100369DF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 xml:space="preserve">Основы финансовой грамотности </w:t>
            </w:r>
          </w:p>
        </w:tc>
        <w:tc>
          <w:tcPr>
            <w:tcW w:w="885" w:type="dxa"/>
            <w:vAlign w:val="center"/>
          </w:tcPr>
          <w:p w14:paraId="6E01529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24" w:type="dxa"/>
            <w:vAlign w:val="center"/>
          </w:tcPr>
          <w:p w14:paraId="43CB89F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3" w:type="dxa"/>
            <w:vAlign w:val="center"/>
          </w:tcPr>
          <w:p w14:paraId="727860E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49" w:type="dxa"/>
            <w:vAlign w:val="center"/>
          </w:tcPr>
          <w:p w14:paraId="0F2B7E0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6" w:type="dxa"/>
            <w:vAlign w:val="center"/>
          </w:tcPr>
          <w:p w14:paraId="128DA37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5EC3C69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7A5A27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8555C8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DCBAFF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299C3DA5" w14:textId="77777777" w:rsidTr="001E3720">
        <w:trPr>
          <w:trHeight w:val="20"/>
          <w:jc w:val="center"/>
        </w:trPr>
        <w:tc>
          <w:tcPr>
            <w:tcW w:w="1950" w:type="dxa"/>
          </w:tcPr>
          <w:p w14:paraId="001D5BA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СГ.06</w:t>
            </w:r>
          </w:p>
        </w:tc>
        <w:tc>
          <w:tcPr>
            <w:tcW w:w="3525" w:type="dxa"/>
          </w:tcPr>
          <w:p w14:paraId="01520F5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Основы бережливого производства</w:t>
            </w:r>
          </w:p>
        </w:tc>
        <w:tc>
          <w:tcPr>
            <w:tcW w:w="885" w:type="dxa"/>
            <w:vAlign w:val="center"/>
          </w:tcPr>
          <w:p w14:paraId="4423C8F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24" w:type="dxa"/>
            <w:vAlign w:val="center"/>
          </w:tcPr>
          <w:p w14:paraId="2BE06DD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93" w:type="dxa"/>
            <w:vAlign w:val="center"/>
          </w:tcPr>
          <w:p w14:paraId="5BE3080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449" w:type="dxa"/>
            <w:vAlign w:val="center"/>
          </w:tcPr>
          <w:p w14:paraId="2FB6F6F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46" w:type="dxa"/>
            <w:vAlign w:val="center"/>
          </w:tcPr>
          <w:p w14:paraId="192D2B1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74DABE2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06BE1C9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65A88E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1A43799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7D7CF4C0" w14:textId="77777777" w:rsidTr="001E3720">
        <w:trPr>
          <w:trHeight w:val="20"/>
          <w:jc w:val="center"/>
        </w:trPr>
        <w:tc>
          <w:tcPr>
            <w:tcW w:w="1950" w:type="dxa"/>
          </w:tcPr>
          <w:p w14:paraId="69F5A7B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ОП.00</w:t>
            </w:r>
          </w:p>
        </w:tc>
        <w:tc>
          <w:tcPr>
            <w:tcW w:w="3525" w:type="dxa"/>
          </w:tcPr>
          <w:p w14:paraId="10305AAC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Общепрофессиональный цикл</w:t>
            </w:r>
          </w:p>
        </w:tc>
        <w:tc>
          <w:tcPr>
            <w:tcW w:w="885" w:type="dxa"/>
            <w:vAlign w:val="center"/>
          </w:tcPr>
          <w:p w14:paraId="2A1332A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340</w:t>
            </w:r>
          </w:p>
        </w:tc>
        <w:tc>
          <w:tcPr>
            <w:tcW w:w="724" w:type="dxa"/>
            <w:vAlign w:val="center"/>
          </w:tcPr>
          <w:p w14:paraId="3D8A228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238</w:t>
            </w:r>
          </w:p>
        </w:tc>
        <w:tc>
          <w:tcPr>
            <w:tcW w:w="1193" w:type="dxa"/>
            <w:vAlign w:val="center"/>
          </w:tcPr>
          <w:p w14:paraId="775B7F4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102</w:t>
            </w:r>
          </w:p>
        </w:tc>
        <w:tc>
          <w:tcPr>
            <w:tcW w:w="1449" w:type="dxa"/>
            <w:vAlign w:val="center"/>
          </w:tcPr>
          <w:p w14:paraId="0C2F297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238</w:t>
            </w:r>
          </w:p>
        </w:tc>
        <w:tc>
          <w:tcPr>
            <w:tcW w:w="1046" w:type="dxa"/>
            <w:vAlign w:val="center"/>
          </w:tcPr>
          <w:p w14:paraId="08560C7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6828724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72B56AE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34D320F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2A3B5A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1D802400" w14:textId="77777777" w:rsidTr="001E3720">
        <w:trPr>
          <w:trHeight w:val="20"/>
          <w:jc w:val="center"/>
        </w:trPr>
        <w:tc>
          <w:tcPr>
            <w:tcW w:w="1950" w:type="dxa"/>
          </w:tcPr>
          <w:p w14:paraId="3DC65A38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3525" w:type="dxa"/>
          </w:tcPr>
          <w:p w14:paraId="7D7FE28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Микробиология, санитария и гигиена в пищевом производстве</w:t>
            </w:r>
          </w:p>
        </w:tc>
        <w:tc>
          <w:tcPr>
            <w:tcW w:w="885" w:type="dxa"/>
            <w:vAlign w:val="center"/>
          </w:tcPr>
          <w:p w14:paraId="2E22E44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724" w:type="dxa"/>
            <w:vAlign w:val="center"/>
          </w:tcPr>
          <w:p w14:paraId="0B9C8CA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193" w:type="dxa"/>
            <w:vAlign w:val="center"/>
          </w:tcPr>
          <w:p w14:paraId="0FCD9F9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449" w:type="dxa"/>
            <w:vAlign w:val="center"/>
          </w:tcPr>
          <w:p w14:paraId="5E7130E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1046" w:type="dxa"/>
            <w:vAlign w:val="center"/>
          </w:tcPr>
          <w:p w14:paraId="376E438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1C2210B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61E8724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2D741AC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5A34251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7CB984AA" w14:textId="77777777" w:rsidTr="001E3720">
        <w:trPr>
          <w:trHeight w:val="20"/>
          <w:jc w:val="center"/>
        </w:trPr>
        <w:tc>
          <w:tcPr>
            <w:tcW w:w="1950" w:type="dxa"/>
          </w:tcPr>
          <w:p w14:paraId="57F1C766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3525" w:type="dxa"/>
          </w:tcPr>
          <w:p w14:paraId="717B851E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Процессы и аппараты пищевых производств</w:t>
            </w:r>
          </w:p>
        </w:tc>
        <w:tc>
          <w:tcPr>
            <w:tcW w:w="885" w:type="dxa"/>
            <w:vAlign w:val="center"/>
          </w:tcPr>
          <w:p w14:paraId="2AAED3C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724" w:type="dxa"/>
            <w:vAlign w:val="center"/>
          </w:tcPr>
          <w:p w14:paraId="0FFF20C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193" w:type="dxa"/>
            <w:vAlign w:val="center"/>
          </w:tcPr>
          <w:p w14:paraId="499967E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1449" w:type="dxa"/>
            <w:vAlign w:val="center"/>
          </w:tcPr>
          <w:p w14:paraId="1D34F60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046" w:type="dxa"/>
            <w:vAlign w:val="center"/>
          </w:tcPr>
          <w:p w14:paraId="13CFE30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2944837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4475425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17F5EC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E6390D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0610CC" w14:paraId="3CC0F313" w14:textId="77777777" w:rsidTr="001E3720">
        <w:trPr>
          <w:trHeight w:val="20"/>
          <w:jc w:val="center"/>
        </w:trPr>
        <w:tc>
          <w:tcPr>
            <w:tcW w:w="1950" w:type="dxa"/>
          </w:tcPr>
          <w:p w14:paraId="74235CE0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3525" w:type="dxa"/>
          </w:tcPr>
          <w:p w14:paraId="0BAEE59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Автоматизация технологических процессов</w:t>
            </w:r>
          </w:p>
        </w:tc>
        <w:tc>
          <w:tcPr>
            <w:tcW w:w="885" w:type="dxa"/>
            <w:vAlign w:val="center"/>
          </w:tcPr>
          <w:p w14:paraId="4FAB11E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4" w:type="dxa"/>
            <w:vAlign w:val="center"/>
          </w:tcPr>
          <w:p w14:paraId="70DA6CE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3" w:type="dxa"/>
            <w:vAlign w:val="center"/>
          </w:tcPr>
          <w:p w14:paraId="0691F88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9" w:type="dxa"/>
            <w:vAlign w:val="center"/>
          </w:tcPr>
          <w:p w14:paraId="28F6FAB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" w:type="dxa"/>
            <w:vAlign w:val="center"/>
          </w:tcPr>
          <w:p w14:paraId="25FD7C3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0892871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78548F8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F12637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5F7F969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10CC" w14:paraId="3D98D476" w14:textId="77777777" w:rsidTr="001E3720">
        <w:trPr>
          <w:trHeight w:val="20"/>
          <w:jc w:val="center"/>
        </w:trPr>
        <w:tc>
          <w:tcPr>
            <w:tcW w:w="1950" w:type="dxa"/>
          </w:tcPr>
          <w:p w14:paraId="513A000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3525" w:type="dxa"/>
          </w:tcPr>
          <w:p w14:paraId="392034D5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Прикладные компьютерные программы в профессиональной деятельности</w:t>
            </w:r>
          </w:p>
        </w:tc>
        <w:tc>
          <w:tcPr>
            <w:tcW w:w="885" w:type="dxa"/>
            <w:vAlign w:val="center"/>
          </w:tcPr>
          <w:p w14:paraId="2397A7D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724" w:type="dxa"/>
            <w:vAlign w:val="center"/>
          </w:tcPr>
          <w:p w14:paraId="0C0FDD5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193" w:type="dxa"/>
            <w:vAlign w:val="center"/>
          </w:tcPr>
          <w:p w14:paraId="57AB4FC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6221A60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46" w:type="dxa"/>
            <w:vAlign w:val="center"/>
          </w:tcPr>
          <w:p w14:paraId="3FEBD8C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55E8098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41C28BE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F7F2E6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D23484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0610CC" w14:paraId="1C3DA117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2B1B98B2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lastRenderedPageBreak/>
              <w:t>П.00</w:t>
            </w:r>
          </w:p>
        </w:tc>
        <w:tc>
          <w:tcPr>
            <w:tcW w:w="3525" w:type="dxa"/>
            <w:vAlign w:val="center"/>
          </w:tcPr>
          <w:p w14:paraId="5CBDB8B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Профессиональный цикл</w:t>
            </w:r>
          </w:p>
        </w:tc>
        <w:tc>
          <w:tcPr>
            <w:tcW w:w="885" w:type="dxa"/>
            <w:vAlign w:val="center"/>
          </w:tcPr>
          <w:p w14:paraId="7564D67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724" w:type="dxa"/>
            <w:vAlign w:val="center"/>
          </w:tcPr>
          <w:p w14:paraId="3885839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1690</w:t>
            </w:r>
          </w:p>
        </w:tc>
        <w:tc>
          <w:tcPr>
            <w:tcW w:w="1193" w:type="dxa"/>
            <w:vAlign w:val="center"/>
          </w:tcPr>
          <w:p w14:paraId="75159C8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332</w:t>
            </w:r>
          </w:p>
        </w:tc>
        <w:tc>
          <w:tcPr>
            <w:tcW w:w="1449" w:type="dxa"/>
            <w:vAlign w:val="center"/>
          </w:tcPr>
          <w:p w14:paraId="5921F59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774</w:t>
            </w:r>
          </w:p>
        </w:tc>
        <w:tc>
          <w:tcPr>
            <w:tcW w:w="1046" w:type="dxa"/>
            <w:vAlign w:val="center"/>
          </w:tcPr>
          <w:p w14:paraId="06D7EEC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900</w:t>
            </w:r>
          </w:p>
        </w:tc>
        <w:tc>
          <w:tcPr>
            <w:tcW w:w="1014" w:type="dxa"/>
            <w:vAlign w:val="center"/>
          </w:tcPr>
          <w:p w14:paraId="24F066B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154" w:type="dxa"/>
            <w:vAlign w:val="center"/>
          </w:tcPr>
          <w:p w14:paraId="35A06DB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69CED8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D511FC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37CD36F6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0359A9E1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ПМ.00</w:t>
            </w:r>
          </w:p>
        </w:tc>
        <w:tc>
          <w:tcPr>
            <w:tcW w:w="3525" w:type="dxa"/>
            <w:vAlign w:val="center"/>
          </w:tcPr>
          <w:p w14:paraId="21D6CAE5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Технология хлеба, хлебобулочных, макаронных и кондитерских изделий</w:t>
            </w:r>
          </w:p>
        </w:tc>
        <w:tc>
          <w:tcPr>
            <w:tcW w:w="885" w:type="dxa"/>
            <w:vAlign w:val="center"/>
          </w:tcPr>
          <w:p w14:paraId="483288D6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" w:type="dxa"/>
            <w:vAlign w:val="center"/>
          </w:tcPr>
          <w:p w14:paraId="55B844D2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19350648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23EB167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A288D90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60CBC2A6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03F74562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02D635E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849F1C7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3F8AB18F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56C242C6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ПМн.01</w:t>
            </w:r>
          </w:p>
        </w:tc>
        <w:tc>
          <w:tcPr>
            <w:tcW w:w="3525" w:type="dxa"/>
            <w:vAlign w:val="center"/>
          </w:tcPr>
          <w:p w14:paraId="758883BD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Ведение технологического процесса производства хлеба, хлебобулочных, макаронных и кондитерских изделий на автоматизированных технологических линиях (по выбору)</w:t>
            </w:r>
          </w:p>
        </w:tc>
        <w:tc>
          <w:tcPr>
            <w:tcW w:w="885" w:type="dxa"/>
            <w:vAlign w:val="center"/>
          </w:tcPr>
          <w:p w14:paraId="1132D36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820</w:t>
            </w:r>
          </w:p>
        </w:tc>
        <w:tc>
          <w:tcPr>
            <w:tcW w:w="724" w:type="dxa"/>
            <w:vAlign w:val="center"/>
          </w:tcPr>
          <w:p w14:paraId="65E43BD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636</w:t>
            </w:r>
          </w:p>
        </w:tc>
        <w:tc>
          <w:tcPr>
            <w:tcW w:w="1193" w:type="dxa"/>
            <w:vAlign w:val="center"/>
          </w:tcPr>
          <w:p w14:paraId="7FD81D1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184</w:t>
            </w:r>
          </w:p>
        </w:tc>
        <w:tc>
          <w:tcPr>
            <w:tcW w:w="1449" w:type="dxa"/>
            <w:vAlign w:val="center"/>
          </w:tcPr>
          <w:p w14:paraId="20DFE1F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404</w:t>
            </w:r>
          </w:p>
        </w:tc>
        <w:tc>
          <w:tcPr>
            <w:tcW w:w="1046" w:type="dxa"/>
            <w:vAlign w:val="center"/>
          </w:tcPr>
          <w:p w14:paraId="47ED14B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1014" w:type="dxa"/>
            <w:vAlign w:val="center"/>
          </w:tcPr>
          <w:p w14:paraId="6D4011E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154" w:type="dxa"/>
            <w:vAlign w:val="center"/>
          </w:tcPr>
          <w:p w14:paraId="4DFBED4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4CAFB0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A0D693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0F48F350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46CA8C7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МДКн.01.01</w:t>
            </w:r>
          </w:p>
        </w:tc>
        <w:tc>
          <w:tcPr>
            <w:tcW w:w="3525" w:type="dxa"/>
          </w:tcPr>
          <w:p w14:paraId="637BC968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Техническое обеспечение производства хлеба, хлебобулочных, макаронных и кондитерских изделий</w:t>
            </w:r>
          </w:p>
        </w:tc>
        <w:tc>
          <w:tcPr>
            <w:tcW w:w="885" w:type="dxa"/>
            <w:vAlign w:val="center"/>
          </w:tcPr>
          <w:p w14:paraId="1EEA979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724" w:type="dxa"/>
            <w:vAlign w:val="center"/>
          </w:tcPr>
          <w:p w14:paraId="28C72D0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93" w:type="dxa"/>
            <w:vAlign w:val="center"/>
          </w:tcPr>
          <w:p w14:paraId="7C17ABA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449" w:type="dxa"/>
            <w:vAlign w:val="center"/>
          </w:tcPr>
          <w:p w14:paraId="3321096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046" w:type="dxa"/>
            <w:vAlign w:val="center"/>
          </w:tcPr>
          <w:p w14:paraId="15725EE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5FAF9D6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6F358DC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748D92B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6434F5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0610CC" w14:paraId="3B3CE009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CAB0B04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МДКн.01.02</w:t>
            </w:r>
          </w:p>
        </w:tc>
        <w:tc>
          <w:tcPr>
            <w:tcW w:w="3525" w:type="dxa"/>
          </w:tcPr>
          <w:p w14:paraId="48D2992E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Технология хлеба, хлебобулочных, макаронных и кондитерских изделий</w:t>
            </w:r>
          </w:p>
        </w:tc>
        <w:tc>
          <w:tcPr>
            <w:tcW w:w="885" w:type="dxa"/>
            <w:vAlign w:val="center"/>
          </w:tcPr>
          <w:p w14:paraId="524B55F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724" w:type="dxa"/>
            <w:vAlign w:val="center"/>
          </w:tcPr>
          <w:p w14:paraId="2F2D15C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93" w:type="dxa"/>
            <w:vAlign w:val="center"/>
          </w:tcPr>
          <w:p w14:paraId="6FA87C1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49" w:type="dxa"/>
            <w:vAlign w:val="center"/>
          </w:tcPr>
          <w:p w14:paraId="2DAD0BD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046" w:type="dxa"/>
            <w:vAlign w:val="center"/>
          </w:tcPr>
          <w:p w14:paraId="62AC2B9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0212378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54" w:type="dxa"/>
            <w:vAlign w:val="center"/>
          </w:tcPr>
          <w:p w14:paraId="0FE9C5F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65C288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88B18A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0610CC" w14:paraId="2599A475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296B834D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УПн.01</w:t>
            </w:r>
          </w:p>
        </w:tc>
        <w:tc>
          <w:tcPr>
            <w:tcW w:w="3525" w:type="dxa"/>
            <w:vAlign w:val="center"/>
          </w:tcPr>
          <w:p w14:paraId="1C98E622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Учебная практика</w:t>
            </w:r>
          </w:p>
        </w:tc>
        <w:tc>
          <w:tcPr>
            <w:tcW w:w="885" w:type="dxa"/>
            <w:vAlign w:val="center"/>
          </w:tcPr>
          <w:p w14:paraId="30C172E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24" w:type="dxa"/>
            <w:vAlign w:val="center"/>
          </w:tcPr>
          <w:p w14:paraId="0862E05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3" w:type="dxa"/>
            <w:vAlign w:val="center"/>
          </w:tcPr>
          <w:p w14:paraId="544629B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2BA90A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A4CC56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4" w:type="dxa"/>
            <w:vAlign w:val="center"/>
          </w:tcPr>
          <w:p w14:paraId="1E3D5BE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32FC81B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C08410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3B3D90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2D8D6DF1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1246D7DA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ППн.01</w:t>
            </w:r>
          </w:p>
        </w:tc>
        <w:tc>
          <w:tcPr>
            <w:tcW w:w="3525" w:type="dxa"/>
            <w:vAlign w:val="center"/>
          </w:tcPr>
          <w:p w14:paraId="42D37447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Производственная практика</w:t>
            </w:r>
          </w:p>
        </w:tc>
        <w:tc>
          <w:tcPr>
            <w:tcW w:w="885" w:type="dxa"/>
            <w:vAlign w:val="center"/>
          </w:tcPr>
          <w:p w14:paraId="4520967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724" w:type="dxa"/>
            <w:vAlign w:val="center"/>
          </w:tcPr>
          <w:p w14:paraId="0E3948C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93" w:type="dxa"/>
            <w:vAlign w:val="center"/>
          </w:tcPr>
          <w:p w14:paraId="46AA6D5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1332458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0AA317F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014" w:type="dxa"/>
            <w:vAlign w:val="center"/>
          </w:tcPr>
          <w:p w14:paraId="2DDB9EE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5D6C9A0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2A5EC82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11315B6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0610CC" w14:paraId="70153728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25BF8E5E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ПМн.02</w:t>
            </w:r>
          </w:p>
        </w:tc>
        <w:tc>
          <w:tcPr>
            <w:tcW w:w="3525" w:type="dxa"/>
            <w:vAlign w:val="center"/>
          </w:tcPr>
          <w:p w14:paraId="40C5817E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Организационно-технологическое обеспечение производства хлеба, хлебобулочных, макаронных и кондитерских изделий на автоматизированных технологических линиях (по выбору)</w:t>
            </w:r>
          </w:p>
        </w:tc>
        <w:tc>
          <w:tcPr>
            <w:tcW w:w="885" w:type="dxa"/>
            <w:vAlign w:val="center"/>
          </w:tcPr>
          <w:p w14:paraId="7405945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494</w:t>
            </w:r>
          </w:p>
        </w:tc>
        <w:tc>
          <w:tcPr>
            <w:tcW w:w="724" w:type="dxa"/>
            <w:vAlign w:val="center"/>
          </w:tcPr>
          <w:p w14:paraId="1518B81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406</w:t>
            </w:r>
          </w:p>
        </w:tc>
        <w:tc>
          <w:tcPr>
            <w:tcW w:w="1193" w:type="dxa"/>
            <w:vAlign w:val="center"/>
          </w:tcPr>
          <w:p w14:paraId="705AB57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1449" w:type="dxa"/>
            <w:vAlign w:val="center"/>
          </w:tcPr>
          <w:p w14:paraId="62EFE2F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190</w:t>
            </w:r>
          </w:p>
        </w:tc>
        <w:tc>
          <w:tcPr>
            <w:tcW w:w="1046" w:type="dxa"/>
            <w:vAlign w:val="center"/>
          </w:tcPr>
          <w:p w14:paraId="27E387B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1014" w:type="dxa"/>
            <w:vAlign w:val="center"/>
          </w:tcPr>
          <w:p w14:paraId="5EDAF4E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0F18E2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DE6E79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3E4ECCD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31A4A1BE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8F1FEAD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МДКн.02.01</w:t>
            </w:r>
          </w:p>
        </w:tc>
        <w:tc>
          <w:tcPr>
            <w:tcW w:w="3525" w:type="dxa"/>
            <w:vAlign w:val="center"/>
          </w:tcPr>
          <w:p w14:paraId="76C42A81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Организация процессов производства хлеба, хлебобулочных, макаронных и кондитерских изделий</w:t>
            </w:r>
          </w:p>
        </w:tc>
        <w:tc>
          <w:tcPr>
            <w:tcW w:w="885" w:type="dxa"/>
            <w:vAlign w:val="center"/>
          </w:tcPr>
          <w:p w14:paraId="5E9F9A3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724" w:type="dxa"/>
            <w:vAlign w:val="center"/>
          </w:tcPr>
          <w:p w14:paraId="2BEBF37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93" w:type="dxa"/>
            <w:vAlign w:val="center"/>
          </w:tcPr>
          <w:p w14:paraId="15E8F58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49" w:type="dxa"/>
            <w:vAlign w:val="center"/>
          </w:tcPr>
          <w:p w14:paraId="251F095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046" w:type="dxa"/>
            <w:vAlign w:val="center"/>
          </w:tcPr>
          <w:p w14:paraId="32B6204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10011D3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5C9624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9CCEFB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6157E8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0610CC" w14:paraId="3F32D2AC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13DDCA9F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УПн.02</w:t>
            </w:r>
          </w:p>
        </w:tc>
        <w:tc>
          <w:tcPr>
            <w:tcW w:w="3525" w:type="dxa"/>
            <w:vAlign w:val="center"/>
          </w:tcPr>
          <w:p w14:paraId="3EB2EC03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Учебная практика</w:t>
            </w:r>
          </w:p>
        </w:tc>
        <w:tc>
          <w:tcPr>
            <w:tcW w:w="885" w:type="dxa"/>
            <w:vAlign w:val="center"/>
          </w:tcPr>
          <w:p w14:paraId="7114F60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24" w:type="dxa"/>
            <w:vAlign w:val="center"/>
          </w:tcPr>
          <w:p w14:paraId="4C3004B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3" w:type="dxa"/>
            <w:vAlign w:val="center"/>
          </w:tcPr>
          <w:p w14:paraId="6932097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FA124E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4112DC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4" w:type="dxa"/>
            <w:vAlign w:val="center"/>
          </w:tcPr>
          <w:p w14:paraId="4216C55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7E9CCF4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0C9A81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33437D8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41FF99D5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1BC8E04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ППн.02</w:t>
            </w:r>
          </w:p>
        </w:tc>
        <w:tc>
          <w:tcPr>
            <w:tcW w:w="3525" w:type="dxa"/>
            <w:vAlign w:val="center"/>
          </w:tcPr>
          <w:p w14:paraId="04511528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Производственная практика</w:t>
            </w:r>
          </w:p>
        </w:tc>
        <w:tc>
          <w:tcPr>
            <w:tcW w:w="885" w:type="dxa"/>
            <w:vAlign w:val="center"/>
          </w:tcPr>
          <w:p w14:paraId="35A561B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724" w:type="dxa"/>
            <w:vAlign w:val="center"/>
          </w:tcPr>
          <w:p w14:paraId="24A1AC0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93" w:type="dxa"/>
            <w:vAlign w:val="center"/>
          </w:tcPr>
          <w:p w14:paraId="6952460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1454D26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517C5A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014" w:type="dxa"/>
            <w:vAlign w:val="center"/>
          </w:tcPr>
          <w:p w14:paraId="4C067F8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3056E1B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01DFF8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9DF990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0610CC" w14:paraId="2D3EC5A7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05BD61DD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ПМ.00</w:t>
            </w:r>
          </w:p>
        </w:tc>
        <w:tc>
          <w:tcPr>
            <w:tcW w:w="3525" w:type="dxa"/>
            <w:vAlign w:val="center"/>
          </w:tcPr>
          <w:p w14:paraId="4D601AD3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 xml:space="preserve">Технология солода, продукции бродильных производств и </w:t>
            </w:r>
            <w:r w:rsidRPr="005117AA">
              <w:rPr>
                <w:rFonts w:ascii="Times New Roman" w:hAnsi="Times New Roman"/>
                <w:b/>
                <w:color w:val="000000"/>
              </w:rPr>
              <w:lastRenderedPageBreak/>
              <w:t>виноделия, безалкогольных напитков</w:t>
            </w:r>
          </w:p>
        </w:tc>
        <w:tc>
          <w:tcPr>
            <w:tcW w:w="885" w:type="dxa"/>
            <w:vAlign w:val="center"/>
          </w:tcPr>
          <w:p w14:paraId="7AF1EBB0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4" w:type="dxa"/>
            <w:vAlign w:val="center"/>
          </w:tcPr>
          <w:p w14:paraId="2DEBB361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464D4E34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1EBE030D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A87BB3F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44276290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35FCFFC3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5ECA053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1CF6ABE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0CB059E8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5C316E35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ПМн.01</w:t>
            </w:r>
          </w:p>
        </w:tc>
        <w:tc>
          <w:tcPr>
            <w:tcW w:w="3525" w:type="dxa"/>
            <w:vAlign w:val="center"/>
          </w:tcPr>
          <w:p w14:paraId="6F5DDF96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Ведение технологического процесса производства солода, продукции бродильных производств и виноделия, безалкогольных напитков на автоматизированных технологических линиях (по выбору)</w:t>
            </w:r>
          </w:p>
        </w:tc>
        <w:tc>
          <w:tcPr>
            <w:tcW w:w="885" w:type="dxa"/>
            <w:vAlign w:val="center"/>
          </w:tcPr>
          <w:p w14:paraId="7F5772C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820</w:t>
            </w:r>
          </w:p>
        </w:tc>
        <w:tc>
          <w:tcPr>
            <w:tcW w:w="724" w:type="dxa"/>
            <w:vAlign w:val="center"/>
          </w:tcPr>
          <w:p w14:paraId="58DA3A4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636</w:t>
            </w:r>
          </w:p>
        </w:tc>
        <w:tc>
          <w:tcPr>
            <w:tcW w:w="1193" w:type="dxa"/>
            <w:vAlign w:val="center"/>
          </w:tcPr>
          <w:p w14:paraId="46FB238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184</w:t>
            </w:r>
          </w:p>
        </w:tc>
        <w:tc>
          <w:tcPr>
            <w:tcW w:w="1449" w:type="dxa"/>
            <w:vAlign w:val="center"/>
          </w:tcPr>
          <w:p w14:paraId="2B8F4C3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404</w:t>
            </w:r>
          </w:p>
        </w:tc>
        <w:tc>
          <w:tcPr>
            <w:tcW w:w="1046" w:type="dxa"/>
            <w:vAlign w:val="center"/>
          </w:tcPr>
          <w:p w14:paraId="336C713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1014" w:type="dxa"/>
            <w:vAlign w:val="center"/>
          </w:tcPr>
          <w:p w14:paraId="62410A0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1154" w:type="dxa"/>
            <w:vAlign w:val="center"/>
          </w:tcPr>
          <w:p w14:paraId="742A725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B71CF4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82A5FF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5F22E2B9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6475BE5E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МДКн.01.01</w:t>
            </w:r>
          </w:p>
        </w:tc>
        <w:tc>
          <w:tcPr>
            <w:tcW w:w="3525" w:type="dxa"/>
          </w:tcPr>
          <w:p w14:paraId="141518F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Техническое обеспечение производства солода, продукции бродильных производств и виноделия, безалкогольных напитков</w:t>
            </w:r>
          </w:p>
        </w:tc>
        <w:tc>
          <w:tcPr>
            <w:tcW w:w="885" w:type="dxa"/>
            <w:vAlign w:val="center"/>
          </w:tcPr>
          <w:p w14:paraId="086C203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</w:t>
            </w:r>
          </w:p>
        </w:tc>
        <w:tc>
          <w:tcPr>
            <w:tcW w:w="724" w:type="dxa"/>
            <w:vAlign w:val="center"/>
          </w:tcPr>
          <w:p w14:paraId="371BA47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93" w:type="dxa"/>
            <w:vAlign w:val="center"/>
          </w:tcPr>
          <w:p w14:paraId="3A81003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1449" w:type="dxa"/>
            <w:vAlign w:val="center"/>
          </w:tcPr>
          <w:p w14:paraId="01F2CE9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046" w:type="dxa"/>
            <w:vAlign w:val="center"/>
          </w:tcPr>
          <w:p w14:paraId="5AEB898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1908261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68A9F84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BA59C6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7B6EA7A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0610CC" w14:paraId="22C28D9F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5860B570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МДКн.01.02</w:t>
            </w:r>
          </w:p>
        </w:tc>
        <w:tc>
          <w:tcPr>
            <w:tcW w:w="3525" w:type="dxa"/>
          </w:tcPr>
          <w:p w14:paraId="111D688D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Технология солода, продукции бродильных производств и виноделия, безалкогольных напитков</w:t>
            </w:r>
          </w:p>
        </w:tc>
        <w:tc>
          <w:tcPr>
            <w:tcW w:w="885" w:type="dxa"/>
            <w:vAlign w:val="center"/>
          </w:tcPr>
          <w:p w14:paraId="30409B0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724" w:type="dxa"/>
            <w:vAlign w:val="center"/>
          </w:tcPr>
          <w:p w14:paraId="3989138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93" w:type="dxa"/>
            <w:vAlign w:val="center"/>
          </w:tcPr>
          <w:p w14:paraId="5ABFA2D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49" w:type="dxa"/>
            <w:vAlign w:val="center"/>
          </w:tcPr>
          <w:p w14:paraId="04D63EA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184</w:t>
            </w:r>
          </w:p>
        </w:tc>
        <w:tc>
          <w:tcPr>
            <w:tcW w:w="1046" w:type="dxa"/>
            <w:vAlign w:val="center"/>
          </w:tcPr>
          <w:p w14:paraId="2A2DBFB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3820BAC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154" w:type="dxa"/>
            <w:vAlign w:val="center"/>
          </w:tcPr>
          <w:p w14:paraId="5AAA425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0BF68C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5A23997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0610CC" w14:paraId="48F76A95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1CBFD31F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УПн.01</w:t>
            </w:r>
          </w:p>
        </w:tc>
        <w:tc>
          <w:tcPr>
            <w:tcW w:w="3525" w:type="dxa"/>
            <w:vAlign w:val="center"/>
          </w:tcPr>
          <w:p w14:paraId="0613153F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Учебная практика</w:t>
            </w:r>
          </w:p>
        </w:tc>
        <w:tc>
          <w:tcPr>
            <w:tcW w:w="885" w:type="dxa"/>
            <w:vAlign w:val="center"/>
          </w:tcPr>
          <w:p w14:paraId="2522C23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24" w:type="dxa"/>
            <w:vAlign w:val="center"/>
          </w:tcPr>
          <w:p w14:paraId="418197E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3" w:type="dxa"/>
            <w:vAlign w:val="center"/>
          </w:tcPr>
          <w:p w14:paraId="23ACCC7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72D95E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ADC852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4" w:type="dxa"/>
            <w:vAlign w:val="center"/>
          </w:tcPr>
          <w:p w14:paraId="28EBFE0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007D57D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39FB24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086A86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0E4B7068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56C0B6F0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ППн.01</w:t>
            </w:r>
          </w:p>
        </w:tc>
        <w:tc>
          <w:tcPr>
            <w:tcW w:w="3525" w:type="dxa"/>
            <w:vAlign w:val="center"/>
          </w:tcPr>
          <w:p w14:paraId="3A36EE34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Производственная практика</w:t>
            </w:r>
          </w:p>
        </w:tc>
        <w:tc>
          <w:tcPr>
            <w:tcW w:w="885" w:type="dxa"/>
            <w:vAlign w:val="center"/>
          </w:tcPr>
          <w:p w14:paraId="685D12A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724" w:type="dxa"/>
            <w:vAlign w:val="center"/>
          </w:tcPr>
          <w:p w14:paraId="55A0D79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193" w:type="dxa"/>
            <w:vAlign w:val="center"/>
          </w:tcPr>
          <w:p w14:paraId="167AEC8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04D0035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3B1D828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014" w:type="dxa"/>
            <w:vAlign w:val="center"/>
          </w:tcPr>
          <w:p w14:paraId="7624CE3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7D0883D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AB6202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47FB49C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1-2</w:t>
            </w:r>
          </w:p>
        </w:tc>
      </w:tr>
      <w:tr w:rsidR="000610CC" w14:paraId="33E2D580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F23EFF6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ПМн.02</w:t>
            </w:r>
          </w:p>
        </w:tc>
        <w:tc>
          <w:tcPr>
            <w:tcW w:w="3525" w:type="dxa"/>
            <w:vAlign w:val="center"/>
          </w:tcPr>
          <w:p w14:paraId="20B9BAB0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Организационно-технологическое обеспечение производства солода, продукции бродильных производств и виноделия, безалкогольных напитков на автоматизированных технологических линиях (по выбору)</w:t>
            </w:r>
          </w:p>
        </w:tc>
        <w:tc>
          <w:tcPr>
            <w:tcW w:w="885" w:type="dxa"/>
            <w:vAlign w:val="center"/>
          </w:tcPr>
          <w:p w14:paraId="103BB16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494</w:t>
            </w:r>
          </w:p>
        </w:tc>
        <w:tc>
          <w:tcPr>
            <w:tcW w:w="724" w:type="dxa"/>
            <w:vAlign w:val="center"/>
          </w:tcPr>
          <w:p w14:paraId="5D11907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406</w:t>
            </w:r>
          </w:p>
        </w:tc>
        <w:tc>
          <w:tcPr>
            <w:tcW w:w="1193" w:type="dxa"/>
            <w:vAlign w:val="center"/>
          </w:tcPr>
          <w:p w14:paraId="05E0DD9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88</w:t>
            </w:r>
          </w:p>
        </w:tc>
        <w:tc>
          <w:tcPr>
            <w:tcW w:w="1449" w:type="dxa"/>
            <w:vAlign w:val="center"/>
          </w:tcPr>
          <w:p w14:paraId="1EA2671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190</w:t>
            </w:r>
          </w:p>
        </w:tc>
        <w:tc>
          <w:tcPr>
            <w:tcW w:w="1046" w:type="dxa"/>
            <w:vAlign w:val="center"/>
          </w:tcPr>
          <w:p w14:paraId="575A9B4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1014" w:type="dxa"/>
            <w:vAlign w:val="center"/>
          </w:tcPr>
          <w:p w14:paraId="4A03C12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0D16685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2FAC88C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0908DBB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11C6362B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2025624C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МДКн.02.01</w:t>
            </w:r>
          </w:p>
        </w:tc>
        <w:tc>
          <w:tcPr>
            <w:tcW w:w="3525" w:type="dxa"/>
            <w:vAlign w:val="center"/>
          </w:tcPr>
          <w:p w14:paraId="5538CC6F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Организация процессов производства солода, продукции бродильных производств и виноделия, безалкогольных напитков</w:t>
            </w:r>
          </w:p>
        </w:tc>
        <w:tc>
          <w:tcPr>
            <w:tcW w:w="885" w:type="dxa"/>
            <w:vAlign w:val="center"/>
          </w:tcPr>
          <w:p w14:paraId="7F079B7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278</w:t>
            </w:r>
          </w:p>
        </w:tc>
        <w:tc>
          <w:tcPr>
            <w:tcW w:w="724" w:type="dxa"/>
            <w:vAlign w:val="center"/>
          </w:tcPr>
          <w:p w14:paraId="61E3CF3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93" w:type="dxa"/>
            <w:vAlign w:val="center"/>
          </w:tcPr>
          <w:p w14:paraId="7B923B3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1449" w:type="dxa"/>
            <w:vAlign w:val="center"/>
          </w:tcPr>
          <w:p w14:paraId="33F58D1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046" w:type="dxa"/>
            <w:vAlign w:val="center"/>
          </w:tcPr>
          <w:p w14:paraId="6E32472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19E08BE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56648DD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AA13D6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46BE68C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1-3</w:t>
            </w:r>
          </w:p>
        </w:tc>
      </w:tr>
      <w:tr w:rsidR="000610CC" w14:paraId="11CF61CD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C18D8F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УПн.02</w:t>
            </w:r>
          </w:p>
        </w:tc>
        <w:tc>
          <w:tcPr>
            <w:tcW w:w="3525" w:type="dxa"/>
            <w:vAlign w:val="center"/>
          </w:tcPr>
          <w:p w14:paraId="6048C1FD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Учебная практика</w:t>
            </w:r>
          </w:p>
        </w:tc>
        <w:tc>
          <w:tcPr>
            <w:tcW w:w="885" w:type="dxa"/>
            <w:vAlign w:val="center"/>
          </w:tcPr>
          <w:p w14:paraId="6246F8B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24" w:type="dxa"/>
            <w:vAlign w:val="center"/>
          </w:tcPr>
          <w:p w14:paraId="57C0CE0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3" w:type="dxa"/>
            <w:vAlign w:val="center"/>
          </w:tcPr>
          <w:p w14:paraId="1AAD20A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7EC9E03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1AC418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4" w:type="dxa"/>
            <w:vAlign w:val="center"/>
          </w:tcPr>
          <w:p w14:paraId="685AA8E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790E0C4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2AFA6E7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46BACC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610CC" w14:paraId="5140F6D3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5BE7A859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lastRenderedPageBreak/>
              <w:t>ПМ.03</w:t>
            </w:r>
          </w:p>
        </w:tc>
        <w:tc>
          <w:tcPr>
            <w:tcW w:w="3525" w:type="dxa"/>
          </w:tcPr>
          <w:p w14:paraId="613244F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 </w:t>
            </w:r>
          </w:p>
        </w:tc>
        <w:tc>
          <w:tcPr>
            <w:tcW w:w="885" w:type="dxa"/>
            <w:vAlign w:val="center"/>
          </w:tcPr>
          <w:p w14:paraId="608D4B8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556</w:t>
            </w:r>
          </w:p>
        </w:tc>
        <w:tc>
          <w:tcPr>
            <w:tcW w:w="724" w:type="dxa"/>
            <w:vAlign w:val="center"/>
          </w:tcPr>
          <w:p w14:paraId="2797DEB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516</w:t>
            </w:r>
          </w:p>
        </w:tc>
        <w:tc>
          <w:tcPr>
            <w:tcW w:w="1193" w:type="dxa"/>
            <w:vAlign w:val="center"/>
          </w:tcPr>
          <w:p w14:paraId="0848472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40</w:t>
            </w:r>
          </w:p>
        </w:tc>
        <w:tc>
          <w:tcPr>
            <w:tcW w:w="1449" w:type="dxa"/>
            <w:vAlign w:val="center"/>
          </w:tcPr>
          <w:p w14:paraId="57DDBAB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120</w:t>
            </w:r>
          </w:p>
        </w:tc>
        <w:tc>
          <w:tcPr>
            <w:tcW w:w="1046" w:type="dxa"/>
            <w:vAlign w:val="center"/>
          </w:tcPr>
          <w:p w14:paraId="7050F6B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396</w:t>
            </w:r>
          </w:p>
        </w:tc>
        <w:tc>
          <w:tcPr>
            <w:tcW w:w="1014" w:type="dxa"/>
            <w:vAlign w:val="center"/>
          </w:tcPr>
          <w:p w14:paraId="6D169EF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7DCDED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0F5EB79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3FB6575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3F25B2B0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4449D72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МДК.03.01</w:t>
            </w:r>
          </w:p>
        </w:tc>
        <w:tc>
          <w:tcPr>
            <w:tcW w:w="3525" w:type="dxa"/>
          </w:tcPr>
          <w:p w14:paraId="5FD0504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Производственно-технологический контроль</w:t>
            </w:r>
          </w:p>
        </w:tc>
        <w:tc>
          <w:tcPr>
            <w:tcW w:w="885" w:type="dxa"/>
            <w:vAlign w:val="center"/>
          </w:tcPr>
          <w:p w14:paraId="55A4B4D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4" w:type="dxa"/>
            <w:vAlign w:val="center"/>
          </w:tcPr>
          <w:p w14:paraId="2AB9ADE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3" w:type="dxa"/>
            <w:vAlign w:val="center"/>
          </w:tcPr>
          <w:p w14:paraId="3050AFE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9" w:type="dxa"/>
            <w:vAlign w:val="center"/>
          </w:tcPr>
          <w:p w14:paraId="227869D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" w:type="dxa"/>
            <w:vAlign w:val="center"/>
          </w:tcPr>
          <w:p w14:paraId="00801BF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4DBCBC0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5C870DD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42B1BF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44DBCBC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2-3</w:t>
            </w:r>
          </w:p>
        </w:tc>
      </w:tr>
      <w:tr w:rsidR="000610CC" w14:paraId="2E8CFD04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2444ED8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МДК.03.02</w:t>
            </w:r>
          </w:p>
        </w:tc>
        <w:tc>
          <w:tcPr>
            <w:tcW w:w="3525" w:type="dxa"/>
          </w:tcPr>
          <w:p w14:paraId="0358CA28" w14:textId="77777777" w:rsidR="000610CC" w:rsidRPr="006F3FFD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6F3FFD">
              <w:rPr>
                <w:rFonts w:ascii="Times New Roman" w:hAnsi="Times New Roman"/>
                <w:color w:val="000000"/>
              </w:rPr>
              <w:t>Контроль качества и безопасности сырья, полуфабрикатов и готовой продукции</w:t>
            </w:r>
          </w:p>
        </w:tc>
        <w:tc>
          <w:tcPr>
            <w:tcW w:w="885" w:type="dxa"/>
            <w:vAlign w:val="center"/>
          </w:tcPr>
          <w:p w14:paraId="005014E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4" w:type="dxa"/>
            <w:vAlign w:val="center"/>
          </w:tcPr>
          <w:p w14:paraId="1B3EE0D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3" w:type="dxa"/>
            <w:vAlign w:val="center"/>
          </w:tcPr>
          <w:p w14:paraId="5644B32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9" w:type="dxa"/>
            <w:vAlign w:val="center"/>
          </w:tcPr>
          <w:p w14:paraId="2499007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" w:type="dxa"/>
            <w:vAlign w:val="center"/>
          </w:tcPr>
          <w:p w14:paraId="1CB371E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2B2680B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7F25C53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70C117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5507FD4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631DF1B0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1D342F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УП.03</w:t>
            </w:r>
          </w:p>
        </w:tc>
        <w:tc>
          <w:tcPr>
            <w:tcW w:w="3525" w:type="dxa"/>
            <w:vAlign w:val="center"/>
          </w:tcPr>
          <w:p w14:paraId="50BCE6A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Учебная практика</w:t>
            </w:r>
          </w:p>
        </w:tc>
        <w:tc>
          <w:tcPr>
            <w:tcW w:w="885" w:type="dxa"/>
            <w:vAlign w:val="center"/>
          </w:tcPr>
          <w:p w14:paraId="79E893B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724" w:type="dxa"/>
            <w:vAlign w:val="center"/>
          </w:tcPr>
          <w:p w14:paraId="6A77BC8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193" w:type="dxa"/>
            <w:vAlign w:val="center"/>
          </w:tcPr>
          <w:p w14:paraId="0E887A5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24CAE3C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16921B2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1014" w:type="dxa"/>
            <w:vAlign w:val="center"/>
          </w:tcPr>
          <w:p w14:paraId="7E2834F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67845EA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5C307A7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4AD832B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51D49890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0ECDE60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ПП.03</w:t>
            </w:r>
          </w:p>
        </w:tc>
        <w:tc>
          <w:tcPr>
            <w:tcW w:w="3525" w:type="dxa"/>
            <w:vAlign w:val="center"/>
          </w:tcPr>
          <w:p w14:paraId="0BFE3C0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Производственная практика</w:t>
            </w:r>
          </w:p>
        </w:tc>
        <w:tc>
          <w:tcPr>
            <w:tcW w:w="885" w:type="dxa"/>
            <w:vAlign w:val="center"/>
          </w:tcPr>
          <w:p w14:paraId="3352068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724" w:type="dxa"/>
            <w:vAlign w:val="center"/>
          </w:tcPr>
          <w:p w14:paraId="6CD13A0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193" w:type="dxa"/>
            <w:vAlign w:val="center"/>
          </w:tcPr>
          <w:p w14:paraId="31AC790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40AC1B3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59D221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1014" w:type="dxa"/>
            <w:vAlign w:val="center"/>
          </w:tcPr>
          <w:p w14:paraId="183191A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40AE014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E739E1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484B30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25405B97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63EDACAB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ПМ.04</w:t>
            </w:r>
          </w:p>
        </w:tc>
        <w:tc>
          <w:tcPr>
            <w:tcW w:w="3525" w:type="dxa"/>
          </w:tcPr>
          <w:p w14:paraId="30060C97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Обеспечение деятельности структурного подразделения</w:t>
            </w:r>
          </w:p>
        </w:tc>
        <w:tc>
          <w:tcPr>
            <w:tcW w:w="885" w:type="dxa"/>
            <w:vAlign w:val="center"/>
          </w:tcPr>
          <w:p w14:paraId="731DC8F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152</w:t>
            </w:r>
          </w:p>
        </w:tc>
        <w:tc>
          <w:tcPr>
            <w:tcW w:w="724" w:type="dxa"/>
            <w:vAlign w:val="center"/>
          </w:tcPr>
          <w:p w14:paraId="58B43400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132</w:t>
            </w:r>
          </w:p>
        </w:tc>
        <w:tc>
          <w:tcPr>
            <w:tcW w:w="1193" w:type="dxa"/>
            <w:vAlign w:val="center"/>
          </w:tcPr>
          <w:p w14:paraId="143BD6B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</w:t>
            </w:r>
          </w:p>
        </w:tc>
        <w:tc>
          <w:tcPr>
            <w:tcW w:w="1449" w:type="dxa"/>
            <w:vAlign w:val="center"/>
          </w:tcPr>
          <w:p w14:paraId="56A907D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1046" w:type="dxa"/>
            <w:vAlign w:val="center"/>
          </w:tcPr>
          <w:p w14:paraId="2D9EA96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72</w:t>
            </w:r>
          </w:p>
        </w:tc>
        <w:tc>
          <w:tcPr>
            <w:tcW w:w="1014" w:type="dxa"/>
            <w:vAlign w:val="center"/>
          </w:tcPr>
          <w:p w14:paraId="3AD4EC1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5731AB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7BD55DF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4383758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7729011E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31067564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МДК.04.01</w:t>
            </w:r>
          </w:p>
        </w:tc>
        <w:tc>
          <w:tcPr>
            <w:tcW w:w="3525" w:type="dxa"/>
          </w:tcPr>
          <w:p w14:paraId="5FD24662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color w:val="000000"/>
              </w:rPr>
              <w:t>Организация работы структурного подразделения</w:t>
            </w:r>
          </w:p>
        </w:tc>
        <w:tc>
          <w:tcPr>
            <w:tcW w:w="885" w:type="dxa"/>
            <w:vAlign w:val="center"/>
          </w:tcPr>
          <w:p w14:paraId="20E2FB4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724" w:type="dxa"/>
            <w:vAlign w:val="center"/>
          </w:tcPr>
          <w:p w14:paraId="3ECE152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93" w:type="dxa"/>
            <w:vAlign w:val="center"/>
          </w:tcPr>
          <w:p w14:paraId="030D5A0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449" w:type="dxa"/>
            <w:vAlign w:val="center"/>
          </w:tcPr>
          <w:p w14:paraId="3243532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046" w:type="dxa"/>
            <w:vAlign w:val="center"/>
          </w:tcPr>
          <w:p w14:paraId="5BD9B0C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495F6FD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6D52C27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AFAC83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1DEB09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7A52151C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7B1CD68E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УП.04</w:t>
            </w:r>
          </w:p>
        </w:tc>
        <w:tc>
          <w:tcPr>
            <w:tcW w:w="3525" w:type="dxa"/>
            <w:vAlign w:val="center"/>
          </w:tcPr>
          <w:p w14:paraId="1C5FECC4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Учебная практика</w:t>
            </w:r>
          </w:p>
        </w:tc>
        <w:tc>
          <w:tcPr>
            <w:tcW w:w="885" w:type="dxa"/>
            <w:vAlign w:val="center"/>
          </w:tcPr>
          <w:p w14:paraId="270AD35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24" w:type="dxa"/>
            <w:vAlign w:val="center"/>
          </w:tcPr>
          <w:p w14:paraId="6559F2D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3" w:type="dxa"/>
            <w:vAlign w:val="center"/>
          </w:tcPr>
          <w:p w14:paraId="46C6EEB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58C0A19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710335A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4" w:type="dxa"/>
            <w:vAlign w:val="center"/>
          </w:tcPr>
          <w:p w14:paraId="232D484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B3B20D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666B4E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D37375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07651B8D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3A00C896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ПП.04</w:t>
            </w:r>
          </w:p>
        </w:tc>
        <w:tc>
          <w:tcPr>
            <w:tcW w:w="3525" w:type="dxa"/>
            <w:vAlign w:val="center"/>
          </w:tcPr>
          <w:p w14:paraId="4B1BEE3F" w14:textId="77777777" w:rsidR="000610CC" w:rsidRPr="005117AA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5117AA">
              <w:rPr>
                <w:rFonts w:ascii="Times New Roman" w:hAnsi="Times New Roman"/>
                <w:b/>
                <w:color w:val="000000"/>
              </w:rPr>
              <w:t>Производственная практика</w:t>
            </w:r>
          </w:p>
        </w:tc>
        <w:tc>
          <w:tcPr>
            <w:tcW w:w="885" w:type="dxa"/>
            <w:vAlign w:val="center"/>
          </w:tcPr>
          <w:p w14:paraId="098FB2D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24" w:type="dxa"/>
            <w:vAlign w:val="center"/>
          </w:tcPr>
          <w:p w14:paraId="68CDA92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193" w:type="dxa"/>
            <w:vAlign w:val="center"/>
          </w:tcPr>
          <w:p w14:paraId="34DFAB2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03B559B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F3FD94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014" w:type="dxa"/>
            <w:vAlign w:val="center"/>
          </w:tcPr>
          <w:p w14:paraId="2F7F9F8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4E171DD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7E06BE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2797D8C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0610CC" w14:paraId="2E3CD268" w14:textId="77777777" w:rsidTr="001E3720">
        <w:trPr>
          <w:trHeight w:val="20"/>
          <w:jc w:val="center"/>
        </w:trPr>
        <w:tc>
          <w:tcPr>
            <w:tcW w:w="5475" w:type="dxa"/>
            <w:gridSpan w:val="2"/>
          </w:tcPr>
          <w:p w14:paraId="770ADF5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Промежуточная аттестация</w:t>
            </w:r>
          </w:p>
        </w:tc>
        <w:tc>
          <w:tcPr>
            <w:tcW w:w="885" w:type="dxa"/>
            <w:vAlign w:val="center"/>
          </w:tcPr>
          <w:p w14:paraId="7726F7A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144</w:t>
            </w:r>
          </w:p>
        </w:tc>
        <w:tc>
          <w:tcPr>
            <w:tcW w:w="724" w:type="dxa"/>
            <w:vAlign w:val="center"/>
          </w:tcPr>
          <w:p w14:paraId="2CF8976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57D5A92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AC8243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2B2288B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66E44898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5EC1E72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4FCEA22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144</w:t>
            </w:r>
          </w:p>
        </w:tc>
        <w:tc>
          <w:tcPr>
            <w:tcW w:w="1187" w:type="dxa"/>
            <w:vAlign w:val="center"/>
          </w:tcPr>
          <w:p w14:paraId="452EC4B3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288B2997" w14:textId="77777777" w:rsidTr="001E3720">
        <w:trPr>
          <w:trHeight w:val="20"/>
          <w:jc w:val="center"/>
        </w:trPr>
        <w:tc>
          <w:tcPr>
            <w:tcW w:w="1950" w:type="dxa"/>
            <w:vAlign w:val="center"/>
          </w:tcPr>
          <w:p w14:paraId="6E60AF4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ГИА.00</w:t>
            </w:r>
          </w:p>
        </w:tc>
        <w:tc>
          <w:tcPr>
            <w:tcW w:w="3525" w:type="dxa"/>
            <w:vAlign w:val="center"/>
          </w:tcPr>
          <w:p w14:paraId="0E312C4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Государственная итоговая аттестация</w:t>
            </w:r>
          </w:p>
        </w:tc>
        <w:tc>
          <w:tcPr>
            <w:tcW w:w="885" w:type="dxa"/>
            <w:vAlign w:val="center"/>
          </w:tcPr>
          <w:p w14:paraId="0F7C98C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216</w:t>
            </w:r>
          </w:p>
        </w:tc>
        <w:tc>
          <w:tcPr>
            <w:tcW w:w="724" w:type="dxa"/>
            <w:vAlign w:val="center"/>
          </w:tcPr>
          <w:p w14:paraId="39FED7B9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00A6B997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172A801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5481C375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11344C9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E6A056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645F33FC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335A4162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610CC" w14:paraId="5AB9B4B6" w14:textId="77777777" w:rsidTr="001E3720">
        <w:trPr>
          <w:trHeight w:val="20"/>
          <w:jc w:val="center"/>
        </w:trPr>
        <w:tc>
          <w:tcPr>
            <w:tcW w:w="5475" w:type="dxa"/>
            <w:gridSpan w:val="2"/>
          </w:tcPr>
          <w:p w14:paraId="7DC7494A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885" w:type="dxa"/>
            <w:vAlign w:val="center"/>
          </w:tcPr>
          <w:p w14:paraId="6153880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4464</w:t>
            </w:r>
          </w:p>
        </w:tc>
        <w:tc>
          <w:tcPr>
            <w:tcW w:w="724" w:type="dxa"/>
            <w:vAlign w:val="center"/>
          </w:tcPr>
          <w:p w14:paraId="5C956C66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6"/>
              </w:tabs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3" w:type="dxa"/>
            <w:vAlign w:val="center"/>
          </w:tcPr>
          <w:p w14:paraId="6B6C5D51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744EB94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6" w:type="dxa"/>
            <w:vAlign w:val="center"/>
          </w:tcPr>
          <w:p w14:paraId="6A0E700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14" w:type="dxa"/>
            <w:vAlign w:val="center"/>
          </w:tcPr>
          <w:p w14:paraId="46ED49AF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4" w:type="dxa"/>
            <w:vAlign w:val="center"/>
          </w:tcPr>
          <w:p w14:paraId="1830A9CD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4" w:type="dxa"/>
            <w:vAlign w:val="center"/>
          </w:tcPr>
          <w:p w14:paraId="1DEECE2E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7" w:type="dxa"/>
            <w:vAlign w:val="center"/>
          </w:tcPr>
          <w:p w14:paraId="6D6870BB" w14:textId="77777777" w:rsidR="000610CC" w:rsidRDefault="000610CC" w:rsidP="001E37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49AEC56D" w14:textId="77777777" w:rsidR="000610CC" w:rsidRDefault="000610CC"/>
    <w:sectPr w:rsidR="000610CC" w:rsidSect="00061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4D4C" w14:textId="77777777" w:rsidR="000610CC" w:rsidRDefault="000610CC" w:rsidP="000610CC">
      <w:pPr>
        <w:spacing w:after="0" w:line="240" w:lineRule="auto"/>
      </w:pPr>
      <w:r>
        <w:separator/>
      </w:r>
    </w:p>
  </w:endnote>
  <w:endnote w:type="continuationSeparator" w:id="0">
    <w:p w14:paraId="5EDC745C" w14:textId="77777777" w:rsidR="000610CC" w:rsidRDefault="000610CC" w:rsidP="000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99D1B" w14:textId="77777777" w:rsidR="000610CC" w:rsidRDefault="000610CC" w:rsidP="000610CC">
      <w:pPr>
        <w:spacing w:after="0" w:line="240" w:lineRule="auto"/>
      </w:pPr>
      <w:r>
        <w:separator/>
      </w:r>
    </w:p>
  </w:footnote>
  <w:footnote w:type="continuationSeparator" w:id="0">
    <w:p w14:paraId="2D246227" w14:textId="77777777" w:rsidR="000610CC" w:rsidRDefault="000610CC" w:rsidP="0006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B2"/>
    <w:rsid w:val="000610CC"/>
    <w:rsid w:val="00913307"/>
    <w:rsid w:val="00931BB2"/>
    <w:rsid w:val="00A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0C04"/>
  <w15:chartTrackingRefBased/>
  <w15:docId w15:val="{C2828903-DED8-4928-9722-E9CE40E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0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ЧечеринаЕВ</cp:lastModifiedBy>
  <cp:revision>3</cp:revision>
  <dcterms:created xsi:type="dcterms:W3CDTF">2023-01-10T19:34:00Z</dcterms:created>
  <dcterms:modified xsi:type="dcterms:W3CDTF">2023-01-11T12:10:00Z</dcterms:modified>
</cp:coreProperties>
</file>