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83" w:rsidRDefault="00BC5083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  <w:r w:rsidRPr="00175658">
        <w:rPr>
          <w:rFonts w:ascii="Times New Roman" w:hAnsi="Times New Roman"/>
          <w:b/>
          <w:sz w:val="24"/>
          <w:szCs w:val="24"/>
        </w:rPr>
        <w:t>Министерство образования и науки Калужской области</w:t>
      </w:r>
    </w:p>
    <w:p w:rsidR="005918BF" w:rsidRPr="00175658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1A1D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5658">
        <w:rPr>
          <w:rFonts w:ascii="Times New Roman" w:hAnsi="Times New Roman"/>
          <w:b/>
          <w:sz w:val="24"/>
          <w:szCs w:val="24"/>
        </w:rPr>
        <w:t>Государственное автономное профессиональное</w:t>
      </w:r>
      <w:r w:rsidR="001529B6">
        <w:rPr>
          <w:rFonts w:ascii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hAnsi="Times New Roman"/>
          <w:b/>
          <w:sz w:val="24"/>
          <w:szCs w:val="24"/>
        </w:rPr>
        <w:t xml:space="preserve">образовательное учреждение </w:t>
      </w:r>
    </w:p>
    <w:p w:rsidR="005918BF" w:rsidRPr="00175658" w:rsidRDefault="005918BF" w:rsidP="001A1D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5658">
        <w:rPr>
          <w:rFonts w:ascii="Times New Roman" w:hAnsi="Times New Roman"/>
          <w:b/>
          <w:sz w:val="24"/>
          <w:szCs w:val="24"/>
        </w:rPr>
        <w:t>Калужской области</w:t>
      </w:r>
      <w:r w:rsidR="001529B6">
        <w:rPr>
          <w:rFonts w:ascii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hAnsi="Times New Roman"/>
          <w:b/>
          <w:sz w:val="24"/>
          <w:szCs w:val="24"/>
        </w:rPr>
        <w:t xml:space="preserve">«Калужский колледж </w:t>
      </w:r>
      <w:r>
        <w:rPr>
          <w:rFonts w:ascii="Times New Roman" w:hAnsi="Times New Roman"/>
          <w:b/>
          <w:sz w:val="24"/>
          <w:szCs w:val="24"/>
        </w:rPr>
        <w:t>экономики и технологий</w:t>
      </w:r>
      <w:r w:rsidRPr="00175658">
        <w:rPr>
          <w:rFonts w:ascii="Times New Roman" w:hAnsi="Times New Roman"/>
          <w:b/>
          <w:sz w:val="24"/>
          <w:szCs w:val="24"/>
        </w:rPr>
        <w:t>»</w:t>
      </w:r>
    </w:p>
    <w:p w:rsidR="005918BF" w:rsidRDefault="005918BF" w:rsidP="005918B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5918BF" w:rsidRDefault="005918BF" w:rsidP="005918B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ОХРАНА ТРУДА </w:t>
      </w:r>
    </w:p>
    <w:p w:rsidR="00BC5083" w:rsidRDefault="00BC5083" w:rsidP="00BC50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25BB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профессионального обучения</w:t>
      </w:r>
    </w:p>
    <w:p w:rsidR="00525BBC" w:rsidRPr="00593402" w:rsidRDefault="00525BBC" w:rsidP="00525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93402">
        <w:rPr>
          <w:rFonts w:ascii="Times New Roman" w:hAnsi="Times New Roman"/>
          <w:sz w:val="28"/>
          <w:szCs w:val="28"/>
        </w:rPr>
        <w:t xml:space="preserve">по профессии </w:t>
      </w:r>
      <w:r w:rsidRPr="00593402">
        <w:rPr>
          <w:rFonts w:ascii="Times New Roman" w:hAnsi="Times New Roman"/>
          <w:b/>
          <w:sz w:val="28"/>
          <w:szCs w:val="28"/>
        </w:rPr>
        <w:t>Официант</w:t>
      </w:r>
    </w:p>
    <w:p w:rsidR="00525BBC" w:rsidRPr="00593402" w:rsidRDefault="00525BBC" w:rsidP="00525B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18BF" w:rsidRPr="005C417D" w:rsidRDefault="005918BF" w:rsidP="005918B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18BF" w:rsidRPr="005C417D" w:rsidRDefault="005918BF" w:rsidP="005918B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1A1D5D" w:rsidRDefault="001A1D5D" w:rsidP="005918BF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5918BF" w:rsidRDefault="005918BF" w:rsidP="005918BF">
      <w:pPr>
        <w:spacing w:line="0" w:lineRule="atLeast"/>
        <w:rPr>
          <w:rFonts w:ascii="Times New Roman" w:hAnsi="Times New Roman"/>
          <w:b/>
          <w:i/>
          <w:sz w:val="24"/>
        </w:rPr>
      </w:pPr>
    </w:p>
    <w:p w:rsidR="005918BF" w:rsidRDefault="005918BF" w:rsidP="005918BF">
      <w:pPr>
        <w:spacing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C417D">
        <w:rPr>
          <w:rFonts w:ascii="Times New Roman" w:hAnsi="Times New Roman"/>
          <w:sz w:val="24"/>
        </w:rPr>
        <w:t>Калуг</w:t>
      </w:r>
      <w:r>
        <w:rPr>
          <w:rFonts w:ascii="Times New Roman" w:hAnsi="Times New Roman"/>
          <w:sz w:val="24"/>
        </w:rPr>
        <w:t>а</w:t>
      </w:r>
      <w:r w:rsidR="001A1D5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525BBC">
        <w:rPr>
          <w:rFonts w:ascii="Times New Roman" w:hAnsi="Times New Roman"/>
          <w:sz w:val="24"/>
        </w:rPr>
        <w:t>2</w:t>
      </w:r>
    </w:p>
    <w:p w:rsidR="005918BF" w:rsidRDefault="005918BF" w:rsidP="005918B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D3CB4" w:rsidRDefault="00B67741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page2"/>
      <w:bookmarkEnd w:id="0"/>
      <w:r w:rsidRPr="00B67741">
        <w:rPr>
          <w:rFonts w:ascii="Times New Roman" w:hAnsi="Times New Roman"/>
          <w:b/>
          <w:i/>
          <w:noProof/>
          <w:sz w:val="24"/>
        </w:rPr>
        <w:lastRenderedPageBreak/>
        <w:drawing>
          <wp:inline distT="0" distB="0" distL="0" distR="0">
            <wp:extent cx="6299835" cy="8871410"/>
            <wp:effectExtent l="0" t="0" r="5715" b="6350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8 Охрана труда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8 Охрана труда\Untitled.FR1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7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D3CB4" w:rsidRDefault="003D3CB4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D3CB4" w:rsidRDefault="003D3CB4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D3CB4" w:rsidRDefault="003D3CB4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D3CB4" w:rsidRDefault="003D3CB4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D3CB4" w:rsidRDefault="003D3CB4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25BBC" w:rsidRDefault="00525BBC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918BF" w:rsidRDefault="005918BF" w:rsidP="005918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</w:p>
    <w:p w:rsidR="005918BF" w:rsidRDefault="005918BF" w:rsidP="005918BF">
      <w:pPr>
        <w:pStyle w:val="a7"/>
        <w:spacing w:after="0"/>
        <w:ind w:left="720"/>
        <w:rPr>
          <w:b/>
          <w:szCs w:val="24"/>
        </w:rPr>
      </w:pPr>
    </w:p>
    <w:p w:rsidR="005918BF" w:rsidRDefault="005918BF" w:rsidP="005918BF">
      <w:pPr>
        <w:pStyle w:val="a7"/>
        <w:spacing w:after="0"/>
        <w:ind w:left="720"/>
        <w:rPr>
          <w:b/>
          <w:szCs w:val="24"/>
        </w:rPr>
      </w:pPr>
    </w:p>
    <w:tbl>
      <w:tblPr>
        <w:tblW w:w="10207" w:type="dxa"/>
        <w:tblInd w:w="-284" w:type="dxa"/>
        <w:tblLook w:val="00A0" w:firstRow="1" w:lastRow="0" w:firstColumn="1" w:lastColumn="0" w:noHBand="0" w:noVBand="0"/>
      </w:tblPr>
      <w:tblGrid>
        <w:gridCol w:w="8364"/>
        <w:gridCol w:w="1843"/>
      </w:tblGrid>
      <w:tr w:rsidR="005918BF" w:rsidTr="00525BBC">
        <w:tc>
          <w:tcPr>
            <w:tcW w:w="8364" w:type="dxa"/>
          </w:tcPr>
          <w:p w:rsidR="005918BF" w:rsidRDefault="005918BF" w:rsidP="005918BF">
            <w:pPr>
              <w:pStyle w:val="a7"/>
              <w:numPr>
                <w:ilvl w:val="1"/>
                <w:numId w:val="5"/>
              </w:numPr>
              <w:tabs>
                <w:tab w:val="num" w:pos="1080"/>
              </w:tabs>
              <w:spacing w:after="0"/>
              <w:ind w:left="360"/>
              <w:rPr>
                <w:b/>
                <w:szCs w:val="24"/>
              </w:rPr>
            </w:pPr>
            <w:r>
              <w:rPr>
                <w:b/>
                <w:szCs w:val="24"/>
              </w:rPr>
              <w:t>ОБЩАЯ ХАРАКТЕРИСТИКА РАБОЧЕЙ ПРОГРАММЫ УЧЕБНОЙ ДИСЦИПЛИНЫ</w:t>
            </w:r>
            <w:r>
              <w:rPr>
                <w:b/>
                <w:szCs w:val="24"/>
              </w:rPr>
              <w:tab/>
            </w:r>
          </w:p>
          <w:p w:rsidR="005918BF" w:rsidRDefault="005918BF" w:rsidP="00AC0440">
            <w:pPr>
              <w:pStyle w:val="a7"/>
              <w:tabs>
                <w:tab w:val="num" w:pos="1080"/>
              </w:tabs>
              <w:spacing w:after="0"/>
              <w:ind w:left="0"/>
              <w:rPr>
                <w:b/>
                <w:szCs w:val="24"/>
              </w:rPr>
            </w:pPr>
          </w:p>
        </w:tc>
        <w:tc>
          <w:tcPr>
            <w:tcW w:w="1843" w:type="dxa"/>
          </w:tcPr>
          <w:p w:rsidR="005918BF" w:rsidRDefault="005918BF" w:rsidP="00AC0440">
            <w:pPr>
              <w:pStyle w:val="a7"/>
              <w:spacing w:after="0"/>
              <w:ind w:left="0"/>
              <w:rPr>
                <w:b/>
                <w:szCs w:val="24"/>
              </w:rPr>
            </w:pPr>
          </w:p>
        </w:tc>
      </w:tr>
      <w:tr w:rsidR="005918BF" w:rsidTr="00525BBC">
        <w:tc>
          <w:tcPr>
            <w:tcW w:w="8364" w:type="dxa"/>
          </w:tcPr>
          <w:p w:rsidR="005918BF" w:rsidRDefault="005918BF" w:rsidP="005918BF">
            <w:pPr>
              <w:pStyle w:val="a7"/>
              <w:numPr>
                <w:ilvl w:val="1"/>
                <w:numId w:val="5"/>
              </w:numPr>
              <w:tabs>
                <w:tab w:val="num" w:pos="1080"/>
              </w:tabs>
              <w:spacing w:after="0"/>
              <w:ind w:left="360"/>
              <w:rPr>
                <w:b/>
                <w:szCs w:val="24"/>
              </w:rPr>
            </w:pPr>
            <w:r>
              <w:rPr>
                <w:b/>
                <w:szCs w:val="24"/>
              </w:rPr>
              <w:t>СТРУКТУРА И СОДЕРЖАНИЕ УЧЕБНОЙ ДИСЦИПЛИНЫ</w:t>
            </w:r>
          </w:p>
          <w:p w:rsidR="005918BF" w:rsidRDefault="005918BF" w:rsidP="00AC0440">
            <w:pPr>
              <w:pStyle w:val="a7"/>
              <w:spacing w:after="0"/>
              <w:ind w:left="360"/>
              <w:rPr>
                <w:b/>
                <w:szCs w:val="24"/>
              </w:rPr>
            </w:pPr>
          </w:p>
        </w:tc>
        <w:tc>
          <w:tcPr>
            <w:tcW w:w="1843" w:type="dxa"/>
          </w:tcPr>
          <w:p w:rsidR="005918BF" w:rsidRDefault="005918BF" w:rsidP="00AC0440">
            <w:pPr>
              <w:pStyle w:val="a7"/>
              <w:spacing w:after="0"/>
              <w:ind w:left="0"/>
              <w:rPr>
                <w:b/>
                <w:szCs w:val="24"/>
              </w:rPr>
            </w:pPr>
          </w:p>
        </w:tc>
      </w:tr>
      <w:tr w:rsidR="005918BF" w:rsidTr="00525BBC">
        <w:tc>
          <w:tcPr>
            <w:tcW w:w="8364" w:type="dxa"/>
          </w:tcPr>
          <w:p w:rsidR="005918BF" w:rsidRDefault="005918BF" w:rsidP="005918BF">
            <w:pPr>
              <w:pStyle w:val="a7"/>
              <w:numPr>
                <w:ilvl w:val="1"/>
                <w:numId w:val="5"/>
              </w:numPr>
              <w:tabs>
                <w:tab w:val="num" w:pos="1080"/>
              </w:tabs>
              <w:spacing w:after="0"/>
              <w:ind w:left="360"/>
              <w:rPr>
                <w:b/>
                <w:szCs w:val="24"/>
              </w:rPr>
            </w:pPr>
            <w:r>
              <w:rPr>
                <w:b/>
                <w:szCs w:val="24"/>
              </w:rPr>
              <w:t>УСЛОВИЯ РЕАЛИЗАЦИИ УЧЕБНОЙ ДИСЦИПЛИНЫ</w:t>
            </w:r>
            <w:r>
              <w:rPr>
                <w:b/>
                <w:szCs w:val="24"/>
              </w:rPr>
              <w:tab/>
            </w:r>
          </w:p>
          <w:p w:rsidR="005918BF" w:rsidRDefault="005918BF" w:rsidP="00AC0440">
            <w:pPr>
              <w:pStyle w:val="a7"/>
              <w:spacing w:after="0"/>
              <w:ind w:left="360"/>
              <w:rPr>
                <w:b/>
                <w:szCs w:val="24"/>
              </w:rPr>
            </w:pPr>
          </w:p>
        </w:tc>
        <w:tc>
          <w:tcPr>
            <w:tcW w:w="1843" w:type="dxa"/>
          </w:tcPr>
          <w:p w:rsidR="005918BF" w:rsidRDefault="005918BF" w:rsidP="00AC0440">
            <w:pPr>
              <w:pStyle w:val="a7"/>
              <w:spacing w:after="0"/>
              <w:ind w:left="0"/>
              <w:rPr>
                <w:b/>
                <w:szCs w:val="24"/>
              </w:rPr>
            </w:pPr>
          </w:p>
        </w:tc>
      </w:tr>
      <w:tr w:rsidR="005918BF" w:rsidTr="00525BBC">
        <w:trPr>
          <w:trHeight w:val="1166"/>
        </w:trPr>
        <w:tc>
          <w:tcPr>
            <w:tcW w:w="8364" w:type="dxa"/>
            <w:hideMark/>
          </w:tcPr>
          <w:p w:rsidR="005918BF" w:rsidRDefault="005918BF" w:rsidP="005918BF">
            <w:pPr>
              <w:pStyle w:val="a7"/>
              <w:numPr>
                <w:ilvl w:val="1"/>
                <w:numId w:val="5"/>
              </w:numPr>
              <w:tabs>
                <w:tab w:val="num" w:pos="1080"/>
              </w:tabs>
              <w:spacing w:after="0"/>
              <w:ind w:left="360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 И ОЦЕНКА РЕЗУЛЬТАТОВ ОСВОЕНИЯ УЧЕБНОЙ ДИСЦИПЛИНЫ</w:t>
            </w:r>
            <w:r>
              <w:rPr>
                <w:b/>
                <w:szCs w:val="24"/>
              </w:rPr>
              <w:tab/>
            </w:r>
          </w:p>
        </w:tc>
        <w:tc>
          <w:tcPr>
            <w:tcW w:w="1843" w:type="dxa"/>
          </w:tcPr>
          <w:p w:rsidR="005918BF" w:rsidRDefault="005918BF" w:rsidP="00AC0440">
            <w:pPr>
              <w:pStyle w:val="a7"/>
              <w:spacing w:after="0"/>
              <w:ind w:left="0"/>
              <w:rPr>
                <w:b/>
                <w:szCs w:val="24"/>
              </w:rPr>
            </w:pPr>
          </w:p>
        </w:tc>
      </w:tr>
    </w:tbl>
    <w:p w:rsidR="005918BF" w:rsidRDefault="005918BF" w:rsidP="005918BF">
      <w:pPr>
        <w:pStyle w:val="a7"/>
        <w:spacing w:after="0"/>
        <w:ind w:left="720"/>
        <w:rPr>
          <w:b/>
          <w:szCs w:val="24"/>
          <w:lang w:eastAsia="ru-RU"/>
        </w:rPr>
      </w:pPr>
    </w:p>
    <w:p w:rsidR="005918BF" w:rsidRDefault="005918BF" w:rsidP="005918B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 </w:t>
      </w:r>
      <w:r>
        <w:rPr>
          <w:rFonts w:ascii="Times New Roman" w:hAnsi="Times New Roman"/>
          <w:b/>
          <w:sz w:val="24"/>
          <w:szCs w:val="24"/>
        </w:rPr>
        <w:br w:type="page"/>
      </w:r>
    </w:p>
    <w:p w:rsidR="005918BF" w:rsidRDefault="005918BF" w:rsidP="005918BF">
      <w:pPr>
        <w:pStyle w:val="a7"/>
        <w:numPr>
          <w:ilvl w:val="2"/>
          <w:numId w:val="5"/>
        </w:numPr>
        <w:tabs>
          <w:tab w:val="clear" w:pos="2160"/>
          <w:tab w:val="num" w:pos="-142"/>
        </w:tabs>
        <w:suppressAutoHyphens/>
        <w:spacing w:after="0"/>
        <w:ind w:left="-142" w:firstLine="0"/>
        <w:rPr>
          <w:b/>
          <w:szCs w:val="24"/>
        </w:rPr>
      </w:pPr>
      <w:r w:rsidRPr="006C0A61">
        <w:rPr>
          <w:b/>
          <w:szCs w:val="24"/>
        </w:rPr>
        <w:lastRenderedPageBreak/>
        <w:t xml:space="preserve">ОБЩАЯ ХАРАКТЕРИСТИКА РАБОЧЕЙ ПРОГРАММЫ УЧЕБНОЙ ДИСЦИПЛИНЫ </w:t>
      </w:r>
    </w:p>
    <w:p w:rsidR="005918BF" w:rsidRDefault="005918BF" w:rsidP="005918BF">
      <w:pPr>
        <w:pStyle w:val="a7"/>
        <w:suppressAutoHyphens/>
        <w:spacing w:after="0"/>
        <w:ind w:left="-142"/>
        <w:jc w:val="center"/>
        <w:rPr>
          <w:b/>
          <w:szCs w:val="24"/>
        </w:rPr>
      </w:pPr>
      <w:r w:rsidRPr="005918BF">
        <w:rPr>
          <w:b/>
          <w:szCs w:val="24"/>
        </w:rPr>
        <w:t>ОХРАНА ТРУДА</w:t>
      </w:r>
    </w:p>
    <w:p w:rsidR="005918BF" w:rsidRPr="00525BBC" w:rsidRDefault="005918BF" w:rsidP="002A3520">
      <w:pPr>
        <w:pStyle w:val="a7"/>
        <w:numPr>
          <w:ilvl w:val="1"/>
          <w:numId w:val="6"/>
        </w:numPr>
        <w:spacing w:before="0" w:after="0"/>
        <w:rPr>
          <w:b/>
          <w:sz w:val="28"/>
          <w:szCs w:val="28"/>
        </w:rPr>
      </w:pPr>
      <w:r w:rsidRPr="00525BBC">
        <w:rPr>
          <w:b/>
          <w:sz w:val="28"/>
          <w:szCs w:val="28"/>
        </w:rPr>
        <w:t>Область применения рабочей программы</w:t>
      </w:r>
    </w:p>
    <w:p w:rsidR="00525BBC" w:rsidRPr="00525BBC" w:rsidRDefault="00525BBC" w:rsidP="002A35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25BBC">
        <w:rPr>
          <w:rFonts w:ascii="Times New Roman" w:hAnsi="Times New Roman"/>
          <w:sz w:val="28"/>
          <w:szCs w:val="28"/>
        </w:rPr>
        <w:t>Рабочая программа учебной дисциплины является частью программы профессионального обучения квалифицированных рабочих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</w:p>
    <w:p w:rsidR="00525BBC" w:rsidRPr="00593402" w:rsidRDefault="00525BBC" w:rsidP="002A3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  <w:r w:rsidRPr="00593402">
        <w:rPr>
          <w:rFonts w:ascii="Times New Roman" w:hAnsi="Times New Roman"/>
          <w:b/>
          <w:sz w:val="28"/>
          <w:szCs w:val="28"/>
        </w:rPr>
        <w:t xml:space="preserve">1.2 Место учебной дисциплины в структуре программы: </w:t>
      </w:r>
      <w:r w:rsidRPr="00593402">
        <w:rPr>
          <w:rFonts w:ascii="Times New Roman" w:hAnsi="Times New Roman"/>
          <w:sz w:val="28"/>
          <w:szCs w:val="28"/>
        </w:rPr>
        <w:t>общепрофессиональная дисциплина профессионального цикла</w:t>
      </w:r>
    </w:p>
    <w:p w:rsidR="00525BBC" w:rsidRPr="00593402" w:rsidRDefault="00525BBC" w:rsidP="002A35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3402">
        <w:rPr>
          <w:rFonts w:ascii="Times New Roman" w:hAnsi="Times New Roman"/>
          <w:b/>
          <w:bCs/>
          <w:iCs/>
          <w:color w:val="000000"/>
          <w:sz w:val="28"/>
          <w:szCs w:val="28"/>
        </w:rPr>
        <w:t>1.3</w:t>
      </w:r>
      <w:r w:rsidRPr="00593402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593402">
        <w:rPr>
          <w:rFonts w:ascii="Times New Roman" w:hAnsi="Times New Roman"/>
          <w:b/>
          <w:bCs/>
          <w:color w:val="000000"/>
          <w:sz w:val="28"/>
          <w:szCs w:val="28"/>
        </w:rPr>
        <w:t>Цели и задачи учебной дисциплины — требования к результатам освоения учебной дисциплины:</w:t>
      </w:r>
    </w:p>
    <w:p w:rsid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593402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593402">
        <w:rPr>
          <w:rFonts w:ascii="Times New Roman" w:hAnsi="Times New Roman"/>
          <w:iCs/>
          <w:color w:val="000000"/>
          <w:sz w:val="28"/>
          <w:szCs w:val="28"/>
        </w:rPr>
        <w:t xml:space="preserve">должен </w:t>
      </w:r>
      <w:r w:rsidRPr="00593402">
        <w:rPr>
          <w:rFonts w:ascii="Times New Roman" w:hAnsi="Times New Roman"/>
          <w:b/>
          <w:iCs/>
          <w:color w:val="000000"/>
          <w:sz w:val="28"/>
          <w:szCs w:val="28"/>
        </w:rPr>
        <w:t>уметь: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 xml:space="preserve">-использовать средства коллективной и индивидуальной защиты в соответствии с характером выполняемой профессиональной деятельности; 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-участвовать в аттестации рабочих мест по условиям труда, в т. ч. оценивать условия труда и уровень травмобезопасности;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 xml:space="preserve">-проводить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 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-разъяснять подчиненным работникам (персоналу) содержание установленных требований охраны труда;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-вырабатывать и контролировать навыки, необходимые для достижения требуемого уровня безопасности труда;</w:t>
      </w:r>
    </w:p>
    <w:p w:rsid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-вести документацию установленного образца по охране труда, соблюдать сроки ее заполнения и условия хранения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525BBC" w:rsidRPr="00593402" w:rsidRDefault="00525BBC" w:rsidP="002A3520">
      <w:pPr>
        <w:spacing w:after="0" w:line="240" w:lineRule="auto"/>
        <w:ind w:left="714" w:hanging="357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593402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593402">
        <w:rPr>
          <w:rFonts w:ascii="Times New Roman" w:hAnsi="Times New Roman"/>
          <w:iCs/>
          <w:color w:val="000000"/>
          <w:sz w:val="28"/>
          <w:szCs w:val="28"/>
        </w:rPr>
        <w:t xml:space="preserve">должен </w:t>
      </w:r>
      <w:r w:rsidRPr="00593402">
        <w:rPr>
          <w:rFonts w:ascii="Times New Roman" w:hAnsi="Times New Roman"/>
          <w:b/>
          <w:iCs/>
          <w:color w:val="000000"/>
          <w:sz w:val="28"/>
          <w:szCs w:val="28"/>
        </w:rPr>
        <w:t>знать: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-системы управления охраной труда в организации;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 xml:space="preserve">-обязанности работников в области охраны труда; 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-возможные последствия несоблюдения технологических процессов и производственных инструкций подчиненными работниками (персоналом);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-порядок и периодичность инструктирования подчиненных работников (персонала);</w:t>
      </w:r>
    </w:p>
    <w:p w:rsidR="00525BBC" w:rsidRPr="00525BBC" w:rsidRDefault="00525BBC" w:rsidP="002A3520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25BBC">
        <w:rPr>
          <w:rFonts w:ascii="Times New Roman" w:hAnsi="Times New Roman"/>
          <w:iCs/>
          <w:color w:val="000000"/>
          <w:sz w:val="28"/>
          <w:szCs w:val="28"/>
        </w:rPr>
        <w:t>-порядок хранения и использования средств коллективной и индивидуальной защиты</w:t>
      </w:r>
    </w:p>
    <w:p w:rsidR="001A1D5D" w:rsidRDefault="001A1D5D" w:rsidP="002A35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83" w:rsidRDefault="00BC5083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BC5083" w:rsidRDefault="00BC5083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:rsidR="00525BBC" w:rsidRDefault="00525BBC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525BB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714" w:hanging="35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108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Объем часов</w:t>
            </w:r>
          </w:p>
        </w:tc>
      </w:tr>
      <w:tr w:rsidR="00525BBC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108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48</w:t>
            </w:r>
          </w:p>
        </w:tc>
      </w:tr>
      <w:tr w:rsidR="00525BB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108" w:hanging="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25BB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360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3822C1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ind w:left="108" w:hanging="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525BBC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613929" w:rsidRDefault="00525BBC" w:rsidP="002A3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3929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:rsidR="00525BBC" w:rsidRDefault="00525BBC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5BBC" w:rsidRDefault="00525BBC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5BBC" w:rsidRDefault="00525BBC" w:rsidP="002A35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5BBC" w:rsidRDefault="00525BBC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5BBC" w:rsidRDefault="00525BBC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BC5083" w:rsidSect="005918BF">
          <w:pgSz w:w="11906" w:h="16838"/>
          <w:pgMar w:top="1134" w:right="851" w:bottom="1134" w:left="1134" w:header="709" w:footer="709" w:gutter="0"/>
          <w:cols w:space="720"/>
        </w:sect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p w:rsidR="00BC5083" w:rsidRDefault="00BC5083" w:rsidP="00BC508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39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2616"/>
        <w:gridCol w:w="1134"/>
      </w:tblGrid>
      <w:tr w:rsidR="00525BBC" w:rsidTr="00525BBC">
        <w:trPr>
          <w:trHeight w:val="2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 w:rsidP="001A1D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 w:rsidP="001A1D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 w:rsidP="001A1D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 w:rsidP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 w:rsidP="008723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25BBC" w:rsidTr="00525BBC">
        <w:trPr>
          <w:trHeight w:val="522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1.Основные понятия в области охраны труда. Предмет, цели и задачи дисциплины. Межпредметные связи с другими дисциплинами. Роль знаний по охране труда в профессиональной деятельности. Состояние охраны труда в отрасли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Нормативно - правовая база охраны труда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Законодательство в области охраны труда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1.Нормативно-правовая база охраны труда: понятие, назначение. Федеральные законы в области охраны труда: Конституция Российской Федерации, «Об основах охраны труда в Российской Федерации», Трудовой кодекс Российской Федерации (гл. 33-36). Основные нормы, регламентирующие этими законами, сферами их применения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2.Основные направления государственной политики в области охраны труда. Полномочия органов государственной власти 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211).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433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3.Система стандартов по технике безопасности: назначение, объекты. Межотраслевые правила по охране труда, назначение, содержание, порядок действия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191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4.Положение о системе сертификации работ по охране труда в организациях: назначение, содержание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работ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87237B">
            <w:pPr>
              <w:pStyle w:val="a7"/>
              <w:spacing w:before="0" w:after="0"/>
              <w:ind w:left="48"/>
              <w:contextualSpacing/>
              <w:rPr>
                <w:b/>
                <w:szCs w:val="24"/>
              </w:rPr>
            </w:pPr>
            <w:r>
              <w:rPr>
                <w:szCs w:val="24"/>
              </w:rPr>
              <w:t>1.Оформление нормативно-технических документов, в соответствии действующими Федеральными Законами в области охраны труда</w:t>
            </w: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87237B" w:rsidRDefault="00525B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1.2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охраны труда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1.Обеспечение охраны труда: понятие, назначение. Государственное управление охраной труда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2.Государственный надзор и контроль за соблюдением законодательства об охране труда. Органы надзора и контроля за охраной труда. Федеральные инспекции труда: назначение, задачи, функции. Права государственных инспекторов труда. Государственные технические инспекции (Госгортехнадзор, Госэнергонадзор, Госсанинспекция, Государственная пожарная инспекция и др.), их назначение и функции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3.Административный, общественный, личный контроль за охраной труда. Права и обязанности профсоюзов по вопросам охраны труда. Правовые акты, регулирующие взаимные обязательства сторон по условиям и охране труда (Коллективный договор, соглашение по охране труда). Ответственность за нарушение требований охраны труда: административная, дисциплинарная, уголовная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материалов. Систематизация учебного материала при составлении таблиц по видам ответственности за правонарушения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1.3.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Организация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охраны труда в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предприятиях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1.Служба охраны труда на предприятии: назначение, основные задачи, права, функциональные обязанности. Основание для заключения договоров со специалистами или организациями, оказывающими услугу по охране труда. Комитеты (комиссии) по охране труда: состав, назначение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2.Обязанности работодателя по обеспечению безопасных условий и охраны труда. Соответствие производственных процессов и продукции требования охраны труда. Обязанности работника по соблюдению норм и правил по охране труда. Санитарно-бытовые и лечебно-профилактическое обслуживание работников. Обеспечение прав работников на охрану труда. Дополнительные гарантии по охране труда отдельных категорий работников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3.Обеспечение и профессиональная подготовка в области охраны труда. Инструктажи по охране и технике безопасности (вводный, первичный, повторный, внеплановый, текущий), характеристика, оформление документации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4.Финансирование мероприятий по улучшению условий и охраны труда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материалов. Оформление документации по инструктажам по охране труда и технике безопасности.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 w:rsidP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труда на предприятиях общественного питания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2.1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понятия условия труда. Опасные и вредные производственные факторы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1.Основные понятия: условия труда, их виды. Основные метеорологические параметры (производственный микроклимат) и их влияние на организм человека. Санитарные нормы условий труда. Мероприятия по поддерживанию установленных норм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2.Вредные производственные факторы: понятие, классификация. Краткая характеристика отдельных видов вредных производственных факторов (шум, вибрация, тепловое излучение, электромагнитные поля и т.д.), их воздействие на человека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3.Допустимые параметры опасных и вредных производственных факторов, свойственных производственным процессам в общественном питании. Понятие о ПДК (предельно-допустимых концентрациях) вредных факторов. Способы и средства защиты от вредных производственных факторов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tabs>
                <w:tab w:val="left" w:pos="4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1.Исследование метеорологических характеристик помещений, проверка их соответствия установленным нормам</w:t>
            </w: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над учебным материалом, ответы на контрольные вопросы; изучение нормативных материалов. Подготовка сообщений по межотраслевым правилам охраны труда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2.2</w:t>
            </w:r>
          </w:p>
          <w:p w:rsidR="00525BBC" w:rsidRDefault="00525BBC" w:rsidP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Производственный травматизм и профессиональные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заболевания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672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1.Производственный травматизм и профессиональные заболевания: понятия, причины и их анализ. Травмоопасные производственные факторы в предприятиях общественного питания. Изучение травматизма: методы, документальное оформление, отчетность. Первая помощь при механических травмах (переломах, вывихах, ушибах и д.т.), при поражениях холодильными агентами и др. основные мероприятия по предупреждению травматизма и профессиональных заболеваний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2.Несчастные случаи: понятия, классификация. Порядок расследования и документального оформления и учета несчастных случаев в организациях. Порядок возмещения работодателями вреда, причиненного здоровью работников в связи с несчастными случаями. Доврачебная помощь пострадавшим от несчастного случая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причин производственного травматизма на предприятии. Определение коэффициентов травматизма: общего, частоты, тяжести, оформление актов</w:t>
            </w: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сообщений по теме «Производственный травматизм», «Виды профессиональных заболеваний в системе общественного питания»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 w:rsidP="00525BBC">
            <w:pPr>
              <w:tabs>
                <w:tab w:val="left" w:pos="579"/>
                <w:tab w:val="center" w:pos="6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Электробезопасность и пожарная безопасность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3.1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1.Электробезопасность: понятие, последствия поражения человека электрическим током. Условия возникновения электротравм, их классификация. Факторы, влияющие на тяжесть электротравм (параметры тока, время воздействия, особенности состояния организма)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2.Классификация условий работы по степени электробезопасности. Опасные узлы и зоны машин. Требования электробезопасности, предъявляемые к конструкции технологического оборудования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3.Защита от поражения электрическим током. Технические способы защиты (защитное заземление и зануление, защитное отключение, изоляция и ограждение токоведущих частей), понятие, назначение. Порядок и сроки проверки заземляющих устройств, и сопротивление изоляции. Индивидуальные средства защиты от поражения электрическим током, их виды, назначение, сроки проверки, правила эксплуатации и хранения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4.Статистическое электричество: понятие, способы защиты от его воздействия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5.Технические и организационные мероприятия по обеспечению электробезопасности на предприятиях общественного питания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учебным материалом, ответы на контрольные вопросы; изучение нормативных материалов;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составление конспектов с использованием нормативных документов по электробезопасности. Составление плана мероприятий по обеспечению электробезопасности в горячем цехе предприятия общественного питания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25BBC" w:rsidTr="00525BBC">
        <w:trPr>
          <w:trHeight w:val="229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3.2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Пожарная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безопасность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1.Пожарная безопасность: понятие, последствия ее несоблюдения. Правовая база: ФЗ «О пожарной безопасности», стандарты ССБТ, правила и инструкции по пожарной безопасности. Организация пожарной охраны в предприятиях. Пожарная безопасность зданий и сооружений (СниП 21-01-97). Правила пожарной безопасности в РФ (ППБ 01-99). Обязанности и ответственность должностных лиц за обеспечением пожарной безопасности в предприятиях. Государственная служба пожарной безопасности: назначение, структура, область компетенции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предприятия, его помещений и оборудования. Действия администрации и работников предприятия при возникновении пожаров. Эвакуация людей из помещений, охваченных пожаров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3.Факторы пожарной опасности отраслевых объектов. Основные причины возникновения пожаров в предприятиях, способы предупреждения и тушения пожаров. Огнетушители: назначение, типы, устройство, принцип действия, правила хранения и применения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838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BC" w:rsidRDefault="00525BBC" w:rsidP="008723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4.Пожарный инвентарь. Противопожарное водоснабжение, его виды, особенности устройства и применения. Средства пожарной сигнализации и связь, их типы, назначение. Организация эвакуации людей при пожаре на предприятии общественного питания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1.Изучение устройства и овладения приемами эксплуатации средств тушения пожаров, пожарной сигнализации и связи.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99624A" w:rsidRDefault="00525B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24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2.Составление плана эвакуации людей при пожаре в предприятии общественного питания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Pr="0099624A" w:rsidRDefault="00525B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24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учебным материалом, ответы на контрольные вопросы; изучение нормативных документов;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составление плана мероприятий по обеспечению пожарной безопасности в производственных цехах предприятий общественного питания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25BBC" w:rsidTr="00525BBC">
        <w:trPr>
          <w:trHeight w:val="157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3.3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Требования 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безопасности к производственному оборудованию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525BBC" w:rsidTr="00525BBC">
        <w:trPr>
          <w:trHeight w:val="754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BC" w:rsidRDefault="00525BBC" w:rsidP="00996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1.Нормативная база: стандарты ССБТ, правила и инструкции по технике безопасности. Общие требования безопасности, предъявляемые к торгово-технологическому оборудованию (к материалам, конструкции, эксплуатации, элементам защиты, монтажу и т.д.). Опасные зоны технологического оборудования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Pr="0090461E" w:rsidRDefault="00525B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2.Специальные требования безопасности при эксплуатации различных типов торгово-технологического оборудования: механического, торгового, измерительного, холодильного, подъемно-транспортного и др.</w:t>
            </w: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5BBC" w:rsidTr="00525BBC">
        <w:trPr>
          <w:trHeight w:val="20"/>
        </w:trPr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учебным материалом, ответы на контрольные вопросы; изучение нормативных документов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Решение ситуационных задач по безопасной эксплуатации торгово-технологического оборудования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25BBC" w:rsidTr="00525BBC">
        <w:trPr>
          <w:trHeight w:val="20"/>
        </w:trPr>
        <w:tc>
          <w:tcPr>
            <w:tcW w:w="4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BC" w:rsidRDefault="00525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</w:tbl>
    <w:p w:rsidR="00BC5083" w:rsidRDefault="00BC5083" w:rsidP="00BC508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C5083" w:rsidRDefault="00BC5083" w:rsidP="00BC5083">
      <w:pPr>
        <w:spacing w:after="0" w:line="240" w:lineRule="auto"/>
        <w:rPr>
          <w:rFonts w:ascii="Times New Roman" w:hAnsi="Times New Roman"/>
          <w:sz w:val="24"/>
          <w:szCs w:val="24"/>
        </w:rPr>
        <w:sectPr w:rsidR="00BC5083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BC5083" w:rsidRDefault="00BC5083" w:rsidP="00BC5083">
      <w:pPr>
        <w:pStyle w:val="a7"/>
        <w:spacing w:before="0" w:after="0"/>
        <w:ind w:left="0" w:firstLine="660"/>
        <w:contextualSpacing/>
        <w:rPr>
          <w:b/>
          <w:bCs/>
          <w:szCs w:val="24"/>
        </w:rPr>
      </w:pPr>
      <w:r>
        <w:rPr>
          <w:b/>
          <w:bCs/>
          <w:szCs w:val="24"/>
        </w:rPr>
        <w:lastRenderedPageBreak/>
        <w:t>3.УСЛОВИЯ РЕАЛИЗАЦИИ ПРОГРАММЫ УЧЕБНОЙ ДИСЦИПЛИНЫ</w:t>
      </w:r>
    </w:p>
    <w:p w:rsidR="00BC5083" w:rsidRDefault="00BC5083" w:rsidP="00BC5083">
      <w:pPr>
        <w:pStyle w:val="a7"/>
        <w:spacing w:before="0" w:after="0"/>
        <w:ind w:left="0" w:firstLine="770"/>
        <w:rPr>
          <w:b/>
          <w:bCs/>
          <w:szCs w:val="24"/>
        </w:rPr>
      </w:pPr>
    </w:p>
    <w:p w:rsidR="00BC5083" w:rsidRDefault="00BC5083" w:rsidP="00BC5083">
      <w:pPr>
        <w:suppressAutoHyphens/>
        <w:spacing w:after="0" w:line="240" w:lineRule="auto"/>
        <w:ind w:firstLine="77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предусмотрены следующие специальные помещения:</w:t>
      </w:r>
    </w:p>
    <w:p w:rsidR="00BC5083" w:rsidRDefault="00BC5083" w:rsidP="00525BBC">
      <w:pPr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Безопасности жизнедеятельности и охраны труда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en-US"/>
        </w:rPr>
        <w:t>,</w:t>
      </w:r>
      <w:r w:rsidR="00525BBC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оснащенный о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борудованием: </w:t>
      </w:r>
      <w:r>
        <w:rPr>
          <w:rFonts w:ascii="Times New Roman" w:hAnsi="Times New Roman"/>
          <w:bCs/>
          <w:sz w:val="24"/>
          <w:szCs w:val="24"/>
        </w:rPr>
        <w:t>доской учебной, рабочим местом преподавателя, столами, стульями (по числу обучающихся), техническими средствами обучения (</w:t>
      </w:r>
      <w:r>
        <w:rPr>
          <w:rFonts w:ascii="Times New Roman" w:hAnsi="Times New Roman"/>
          <w:sz w:val="24"/>
          <w:szCs w:val="24"/>
        </w:rPr>
        <w:t>компьютером, средствами аудиовизуализации, мультимедийным проектором; наглядными пособиями и т.д.</w:t>
      </w:r>
    </w:p>
    <w:p w:rsidR="00BC5083" w:rsidRDefault="00BC5083" w:rsidP="00BC5083">
      <w:pPr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BC5083" w:rsidRDefault="00BC5083" w:rsidP="00BC5083">
      <w:pPr>
        <w:suppressAutoHyphens/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реализации программы библиотечный фонд </w:t>
      </w:r>
      <w:r w:rsidR="009A5241">
        <w:rPr>
          <w:rFonts w:ascii="Times New Roman" w:hAnsi="Times New Roman"/>
          <w:bCs/>
          <w:sz w:val="24"/>
          <w:szCs w:val="24"/>
        </w:rPr>
        <w:t xml:space="preserve">колледжа </w:t>
      </w:r>
      <w:r>
        <w:rPr>
          <w:rFonts w:ascii="Times New Roman" w:hAnsi="Times New Roman"/>
          <w:bCs/>
          <w:sz w:val="24"/>
          <w:szCs w:val="24"/>
        </w:rPr>
        <w:t>име</w:t>
      </w:r>
      <w:r w:rsidR="009A5241">
        <w:rPr>
          <w:rFonts w:ascii="Times New Roman" w:hAnsi="Times New Roman"/>
          <w:bCs/>
          <w:sz w:val="24"/>
          <w:szCs w:val="24"/>
        </w:rPr>
        <w:t>ет</w:t>
      </w:r>
      <w:r>
        <w:rPr>
          <w:rFonts w:ascii="Times New Roman" w:hAnsi="Times New Roman"/>
          <w:bCs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BC5083" w:rsidRDefault="00BC5083" w:rsidP="00BC5083">
      <w:pPr>
        <w:pStyle w:val="a7"/>
        <w:numPr>
          <w:ilvl w:val="2"/>
          <w:numId w:val="2"/>
        </w:numPr>
        <w:spacing w:before="0" w:after="0"/>
        <w:ind w:left="0" w:firstLine="770"/>
        <w:rPr>
          <w:b/>
          <w:szCs w:val="24"/>
        </w:rPr>
      </w:pPr>
      <w:r>
        <w:rPr>
          <w:b/>
          <w:szCs w:val="24"/>
        </w:rPr>
        <w:t>Печатные издания</w:t>
      </w:r>
    </w:p>
    <w:p w:rsidR="00BC5083" w:rsidRDefault="00BC5083" w:rsidP="00BC5083">
      <w:pPr>
        <w:spacing w:after="0" w:line="240" w:lineRule="auto"/>
        <w:ind w:firstLine="77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Нормативные документы: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 xml:space="preserve">Конституция Российской Федерации [Электронный ресурс] / Режим доступа: </w:t>
      </w:r>
      <w:hyperlink r:id="rId8" w:history="1">
        <w:r>
          <w:rPr>
            <w:rStyle w:val="a3"/>
            <w:szCs w:val="24"/>
          </w:rPr>
          <w:t>http://www.constitution.ru</w:t>
        </w:r>
      </w:hyperlink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 xml:space="preserve">Гражданский кодекс Российской Федерации. [Электронный ресурс] / Режим доступа: </w:t>
      </w:r>
      <w:hyperlink r:id="rId9" w:history="1">
        <w:r>
          <w:rPr>
            <w:rStyle w:val="a3"/>
            <w:szCs w:val="24"/>
          </w:rPr>
          <w:t>http://base.garant.ru/10164072/</w:t>
        </w:r>
      </w:hyperlink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 xml:space="preserve">Трудовой кодекс Российской федерации [Электронный ресурс] / Режим доступа: </w:t>
      </w:r>
      <w:hyperlink r:id="rId10" w:anchor="/document/12125268/paragraph/6963504:1" w:history="1">
        <w:r>
          <w:rPr>
            <w:rStyle w:val="a3"/>
            <w:szCs w:val="24"/>
          </w:rPr>
          <w:t>http://ivo.garant.ru/#/document/12125268/paragraph/6963504:1</w:t>
        </w:r>
      </w:hyperlink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 xml:space="preserve">Кодекс Российской Федерации об административных правонарушениях [Электронный ресурс] / Режим доступа: 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rPr>
          <w:szCs w:val="24"/>
        </w:rPr>
      </w:pPr>
      <w:r>
        <w:rPr>
          <w:szCs w:val="24"/>
        </w:rPr>
        <w:t xml:space="preserve">5. Уголовный кодекс Российской Федерации [Электронный ресурс] / Режим доступа: </w:t>
      </w:r>
      <w:hyperlink r:id="rId11" w:history="1">
        <w:r>
          <w:rPr>
            <w:rStyle w:val="a3"/>
            <w:szCs w:val="24"/>
          </w:rPr>
          <w:t>http://base.garant.ru/10108000/</w:t>
        </w:r>
      </w:hyperlink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 xml:space="preserve">Федеральный закон от 24 июля 1998 г. № 125-ФЗ «Об обязательном социальном страховании от несчастных случаев на производстве и профессиональных заболеваниях». 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szCs w:val="24"/>
        </w:rPr>
      </w:pPr>
      <w:r>
        <w:rPr>
          <w:szCs w:val="24"/>
        </w:rPr>
        <w:t>8. Федеральный закон от 30 марта 1999 г. № 52-ФЗ «С санитарно- эпидемиологическом благополучии населения».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b/>
          <w:bCs/>
          <w:szCs w:val="24"/>
        </w:rPr>
      </w:pPr>
      <w:r>
        <w:rPr>
          <w:szCs w:val="24"/>
        </w:rPr>
        <w:t>Федеральный закон от 21 декабря 1994 г. №69-ФЗ «О пожарной безопасности»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b/>
          <w:bCs/>
          <w:szCs w:val="24"/>
        </w:rPr>
      </w:pPr>
      <w:r>
        <w:rPr>
          <w:szCs w:val="24"/>
        </w:rPr>
        <w:t xml:space="preserve">Федеральный закон от 31 июля 2008 г. № 123-ФЗ «Технический регламент о требованиях пожарной безопасности». 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b/>
          <w:bCs/>
          <w:szCs w:val="24"/>
        </w:rPr>
      </w:pPr>
      <w:r>
        <w:rPr>
          <w:szCs w:val="24"/>
        </w:rPr>
        <w:t>Постановление Правительства Российской Федерации «Об утверждении Положения о расследовании и учете профессиональных заболеваний», № 967 от 15.12.2000.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b/>
          <w:bCs/>
          <w:szCs w:val="24"/>
          <w:lang w:eastAsia="ru-RU"/>
        </w:rPr>
      </w:pPr>
      <w:r>
        <w:rPr>
          <w:szCs w:val="24"/>
        </w:rPr>
        <w:t>Постановление Министерства труда и социального развития РФ «Об утверждении правил обеспечения работников специальной одеждой, специальной обувью и другими средствами индивидуальной защиты» от 18.12.1998 г.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iCs/>
          <w:szCs w:val="24"/>
        </w:rPr>
      </w:pPr>
      <w:r>
        <w:rPr>
          <w:iCs/>
          <w:szCs w:val="24"/>
        </w:rPr>
        <w:t xml:space="preserve">ГОСТ 30389 - 2013 Услуги общественного питания. Предприятия общественного питания. Классификация и общие требования </w:t>
      </w:r>
    </w:p>
    <w:p w:rsidR="00BC5083" w:rsidRDefault="00BC5083" w:rsidP="00BC5083">
      <w:pPr>
        <w:pStyle w:val="a7"/>
        <w:numPr>
          <w:ilvl w:val="0"/>
          <w:numId w:val="3"/>
        </w:numPr>
        <w:spacing w:before="0" w:after="0"/>
        <w:contextualSpacing/>
        <w:jc w:val="both"/>
        <w:rPr>
          <w:iCs/>
          <w:szCs w:val="24"/>
        </w:rPr>
      </w:pPr>
      <w:r>
        <w:rPr>
          <w:szCs w:val="24"/>
        </w:rPr>
        <w:t>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 СП 2.3.6.1079-01 от 06.11.2001г (в ред. 31.03.2011г.)</w:t>
      </w:r>
    </w:p>
    <w:p w:rsidR="00BC5083" w:rsidRDefault="00BC5083" w:rsidP="00BC5083">
      <w:pPr>
        <w:pStyle w:val="a7"/>
        <w:spacing w:before="0" w:after="0"/>
        <w:ind w:left="0" w:firstLine="660"/>
        <w:rPr>
          <w:szCs w:val="24"/>
        </w:rPr>
      </w:pPr>
      <w:r>
        <w:rPr>
          <w:b/>
          <w:szCs w:val="24"/>
        </w:rPr>
        <w:t>Основная литература:</w:t>
      </w:r>
    </w:p>
    <w:p w:rsidR="00BC5083" w:rsidRDefault="00BC5083" w:rsidP="00BC5083">
      <w:pPr>
        <w:spacing w:after="0" w:line="240" w:lineRule="auto"/>
        <w:ind w:firstLine="6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Арустамов Э.А. Охрана труда в торговле: учебник для студ. учреждений сред. проф. образования – 2-е изд.стер.– М.: Издательский центр «Академия»,  2011.– 160с.</w:t>
      </w:r>
    </w:p>
    <w:p w:rsidR="00BC5083" w:rsidRDefault="00BC5083" w:rsidP="00BC5083">
      <w:pPr>
        <w:pStyle w:val="a7"/>
        <w:numPr>
          <w:ilvl w:val="0"/>
          <w:numId w:val="4"/>
        </w:numPr>
        <w:spacing w:before="0" w:after="0"/>
        <w:ind w:firstLine="660"/>
        <w:contextualSpacing/>
        <w:jc w:val="both"/>
        <w:rPr>
          <w:szCs w:val="24"/>
        </w:rPr>
      </w:pPr>
      <w:r>
        <w:rPr>
          <w:szCs w:val="24"/>
        </w:rPr>
        <w:t>Бурашников Ю.М., Максимов А.С. Охрана труда в пищевой промышленности, общественном питании и торговле: учебное пособие– 8-е изд.стер. – М. Издательский центр «Академия», 2013.–320с.</w:t>
      </w:r>
    </w:p>
    <w:p w:rsidR="00BC5083" w:rsidRDefault="00BC5083" w:rsidP="00BC5083">
      <w:pPr>
        <w:pStyle w:val="a7"/>
        <w:numPr>
          <w:ilvl w:val="0"/>
          <w:numId w:val="4"/>
        </w:numPr>
        <w:spacing w:before="0" w:after="0"/>
        <w:ind w:left="0" w:firstLine="660"/>
        <w:contextualSpacing/>
        <w:jc w:val="both"/>
        <w:rPr>
          <w:szCs w:val="24"/>
        </w:rPr>
      </w:pPr>
      <w:r>
        <w:rPr>
          <w:szCs w:val="24"/>
        </w:rPr>
        <w:t>Косолапова Н.В. Безопасность жизнедеятельности: учеб. для учреждений сред.проф.образования / Н.В. Косолапова, Н.А. Прокопенко, Е.Л. Побежимова –М. : Издательский центр «Академия», 2014</w:t>
      </w:r>
    </w:p>
    <w:p w:rsidR="00BC5083" w:rsidRDefault="00BC5083" w:rsidP="00BC5083">
      <w:pPr>
        <w:pStyle w:val="a7"/>
        <w:numPr>
          <w:ilvl w:val="2"/>
          <w:numId w:val="2"/>
        </w:numPr>
        <w:spacing w:before="0" w:after="0"/>
        <w:contextualSpacing/>
        <w:jc w:val="both"/>
        <w:rPr>
          <w:b/>
          <w:szCs w:val="24"/>
        </w:rPr>
      </w:pPr>
      <w:r>
        <w:rPr>
          <w:b/>
          <w:szCs w:val="24"/>
        </w:rPr>
        <w:t>Электронные издания</w:t>
      </w:r>
    </w:p>
    <w:p w:rsidR="00BC5083" w:rsidRDefault="00BC5083" w:rsidP="00BC5083">
      <w:pPr>
        <w:pStyle w:val="a7"/>
        <w:numPr>
          <w:ilvl w:val="1"/>
          <w:numId w:val="4"/>
        </w:numPr>
        <w:shd w:val="clear" w:color="auto" w:fill="FFFFFF"/>
        <w:tabs>
          <w:tab w:val="num" w:pos="142"/>
        </w:tabs>
        <w:spacing w:before="0" w:after="0"/>
        <w:ind w:left="426" w:right="-1"/>
        <w:jc w:val="both"/>
        <w:rPr>
          <w:iCs/>
          <w:szCs w:val="24"/>
        </w:rPr>
      </w:pPr>
      <w:r>
        <w:rPr>
          <w:iCs/>
          <w:szCs w:val="24"/>
        </w:rPr>
        <w:lastRenderedPageBreak/>
        <w:t>Иванов А.А.</w:t>
      </w:r>
      <w:r>
        <w:rPr>
          <w:szCs w:val="24"/>
        </w:rPr>
        <w:t xml:space="preserve"> Открытый урок «Электробезопасность на предприятии общественного питания». 2011.  [Электронный ресурс] /Режим доступа: </w:t>
      </w:r>
      <w:r>
        <w:rPr>
          <w:szCs w:val="24"/>
          <w:lang w:val="en-US"/>
        </w:rPr>
        <w:t>http</w:t>
      </w:r>
      <w:r>
        <w:rPr>
          <w:szCs w:val="24"/>
        </w:rPr>
        <w:t>://</w:t>
      </w:r>
      <w:r>
        <w:rPr>
          <w:szCs w:val="24"/>
          <w:lang w:val="en-US"/>
        </w:rPr>
        <w:t>festival</w:t>
      </w:r>
      <w:r>
        <w:rPr>
          <w:szCs w:val="24"/>
        </w:rPr>
        <w:t>.</w:t>
      </w:r>
      <w:r>
        <w:rPr>
          <w:szCs w:val="24"/>
          <w:lang w:val="en-US"/>
        </w:rPr>
        <w:t>allbest</w:t>
      </w:r>
      <w:r>
        <w:rPr>
          <w:szCs w:val="24"/>
        </w:rPr>
        <w:t>.</w:t>
      </w:r>
      <w:r>
        <w:rPr>
          <w:szCs w:val="24"/>
          <w:lang w:val="en-US"/>
        </w:rPr>
        <w:t>ru</w:t>
      </w:r>
      <w:r>
        <w:rPr>
          <w:szCs w:val="24"/>
        </w:rPr>
        <w:t xml:space="preserve"> /</w:t>
      </w:r>
      <w:r>
        <w:rPr>
          <w:szCs w:val="24"/>
          <w:lang w:val="en-US"/>
        </w:rPr>
        <w:t>articles</w:t>
      </w:r>
      <w:r>
        <w:rPr>
          <w:szCs w:val="24"/>
        </w:rPr>
        <w:t xml:space="preserve">/55682, свободный Информационный портал «Охрана труда в России [Электронный ресурс] /Режим доступа:  </w:t>
      </w:r>
      <w:hyperlink r:id="rId12" w:history="1">
        <w:r>
          <w:rPr>
            <w:rStyle w:val="a3"/>
            <w:szCs w:val="24"/>
          </w:rPr>
          <w:t>http://www.ohranatruda.ru</w:t>
        </w:r>
      </w:hyperlink>
    </w:p>
    <w:p w:rsidR="00BC5083" w:rsidRDefault="00BC5083" w:rsidP="00BC5083">
      <w:pPr>
        <w:pStyle w:val="a7"/>
        <w:numPr>
          <w:ilvl w:val="1"/>
          <w:numId w:val="4"/>
        </w:numPr>
        <w:shd w:val="clear" w:color="auto" w:fill="FFFFFF"/>
        <w:tabs>
          <w:tab w:val="num" w:pos="142"/>
        </w:tabs>
        <w:spacing w:before="0" w:after="0"/>
        <w:ind w:left="426" w:right="-1"/>
        <w:jc w:val="both"/>
        <w:rPr>
          <w:iCs/>
          <w:szCs w:val="24"/>
        </w:rPr>
      </w:pPr>
      <w:r>
        <w:rPr>
          <w:szCs w:val="24"/>
        </w:rPr>
        <w:t xml:space="preserve">Официальный сайт Федерального </w:t>
      </w:r>
      <w:hyperlink r:id="rId13" w:history="1">
        <w:r>
          <w:rPr>
            <w:rStyle w:val="a3"/>
            <w:bCs/>
            <w:color w:val="auto"/>
            <w:kern w:val="36"/>
            <w:szCs w:val="24"/>
            <w:u w:val="none"/>
          </w:rPr>
          <w:t xml:space="preserve"> агентства  по техническому регулированию и метрологии</w:t>
        </w:r>
      </w:hyperlink>
      <w:r>
        <w:rPr>
          <w:bCs/>
          <w:kern w:val="36"/>
          <w:szCs w:val="24"/>
        </w:rPr>
        <w:t xml:space="preserve"> Росстандарт </w:t>
      </w:r>
      <w:r>
        <w:rPr>
          <w:szCs w:val="24"/>
        </w:rPr>
        <w:t>[Электронный ресурс] /Режим доступа: http://</w:t>
      </w:r>
      <w:hyperlink r:id="rId14" w:history="1">
        <w:r>
          <w:rPr>
            <w:rStyle w:val="a3"/>
            <w:szCs w:val="24"/>
          </w:rPr>
          <w:t>www.gost.ru</w:t>
        </w:r>
      </w:hyperlink>
    </w:p>
    <w:p w:rsidR="00BC5083" w:rsidRDefault="00BC5083" w:rsidP="00BC5083">
      <w:pPr>
        <w:spacing w:after="0" w:line="240" w:lineRule="auto"/>
        <w:ind w:firstLine="6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3.2.3. Дополнительная литература:</w:t>
      </w:r>
    </w:p>
    <w:p w:rsidR="00BC5083" w:rsidRDefault="00BC5083" w:rsidP="00BC5083">
      <w:pPr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Охрана труда в торговле. Практикум. Учебное пособие для студ. учреждений сред. проф. образования – 2-е изд.стер.– М.: Издательский центр «Академия»,  2014.– 160с.</w:t>
      </w:r>
    </w:p>
    <w:p w:rsidR="00BC5083" w:rsidRDefault="00BC5083" w:rsidP="00BC50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C5083" w:rsidRDefault="00BC5083" w:rsidP="00BC5083">
      <w:pPr>
        <w:spacing w:after="0" w:line="240" w:lineRule="auto"/>
        <w:ind w:firstLine="6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4.КОНТРОЛЬ И ОЦЕНКА РЕЗУЛЬТАТОВ ОСВОЕНИЯ УЧЕБНОЙ ДИСЦИПЛИНЫ</w:t>
      </w:r>
    </w:p>
    <w:p w:rsidR="00BC5083" w:rsidRDefault="00BC5083" w:rsidP="00BC5083">
      <w:pPr>
        <w:spacing w:after="0" w:line="240" w:lineRule="auto"/>
        <w:ind w:left="993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8"/>
        <w:gridCol w:w="2408"/>
        <w:gridCol w:w="2545"/>
      </w:tblGrid>
      <w:tr w:rsidR="00BC5083" w:rsidTr="002A3520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BC5083" w:rsidTr="002A3520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Знание: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-системы управления охраной труда в организации;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-обязанности работников в области охраны труда; 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-порядок и периодичность инструктирования подчиненных работников (персонала);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-порядок хранения и использования средств коллективной и индивидуальной защиты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Полнота ответов, точность формулировок, не менее 75% правильных ответов.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75% правильных ответов.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Актуальность темы, адекватность результатов поставленным целям,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 проведении: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-письменного/устного опроса;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-тестирования;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-оценки результатов самостоятельной работы (докладов, рефератов, теоретической части проектов, учебных исследований и т.д.)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форме зачета в виде: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-письменных/ устных ответов,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-тестирования</w:t>
            </w:r>
          </w:p>
        </w:tc>
      </w:tr>
      <w:tr w:rsidR="00BC5083" w:rsidTr="002A3520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083" w:rsidRDefault="00BC5083" w:rsidP="003B3B9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B3B90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-участвовать в аттестации рабочих мест по условиям труда, в т. ч. оценивать условия труда и уровень травмобезопасности;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 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-разъяснять подчиненным работникам (персоналу) содержание установленных требований охраны труда;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-вырабатывать и контролировать навыки, необходимые для достижения требуемого уровня безопасности труда;</w:t>
            </w:r>
          </w:p>
          <w:p w:rsidR="00BC5083" w:rsidRDefault="00BC5083" w:rsidP="003B3B9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-вести документацию установленного образца по охране труда, соблюдать сроки ее заполнения и условия хранения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Точность оценки, самооценки выполнения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Соответствие требованиям инструкций, регламентов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Рациональность действий и т.д.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Текущий контроль: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экспертная оценка демонстрируемых умений, выполняемых действий, защите отчетов по практическим занятиям;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экспертная оценка выполнения практических заданий на зачете </w:t>
            </w:r>
          </w:p>
          <w:p w:rsidR="00BC5083" w:rsidRDefault="00BC5083" w:rsidP="003B3B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231A2" w:rsidRDefault="002231A2"/>
    <w:sectPr w:rsidR="002231A2" w:rsidSect="002A35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D1C" w:rsidRDefault="00AB1D1C" w:rsidP="00BC5083">
      <w:pPr>
        <w:spacing w:after="0" w:line="240" w:lineRule="auto"/>
      </w:pPr>
      <w:r>
        <w:separator/>
      </w:r>
    </w:p>
  </w:endnote>
  <w:endnote w:type="continuationSeparator" w:id="0">
    <w:p w:rsidR="00AB1D1C" w:rsidRDefault="00AB1D1C" w:rsidP="00BC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D1C" w:rsidRDefault="00AB1D1C" w:rsidP="00BC5083">
      <w:pPr>
        <w:spacing w:after="0" w:line="240" w:lineRule="auto"/>
      </w:pPr>
      <w:r>
        <w:separator/>
      </w:r>
    </w:p>
  </w:footnote>
  <w:footnote w:type="continuationSeparator" w:id="0">
    <w:p w:rsidR="00AB1D1C" w:rsidRDefault="00AB1D1C" w:rsidP="00BC5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97C7D"/>
    <w:multiLevelType w:val="multilevel"/>
    <w:tmpl w:val="518E1164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7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2BCB498B"/>
    <w:multiLevelType w:val="multilevel"/>
    <w:tmpl w:val="19983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2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390821"/>
    <w:multiLevelType w:val="hybridMultilevel"/>
    <w:tmpl w:val="DFB229EE"/>
    <w:lvl w:ilvl="0" w:tplc="0419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01960F0"/>
    <w:multiLevelType w:val="hybridMultilevel"/>
    <w:tmpl w:val="5D54E0EC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E6642"/>
    <w:multiLevelType w:val="hybridMultilevel"/>
    <w:tmpl w:val="65DAC6FA"/>
    <w:lvl w:ilvl="0" w:tplc="CEAE7FC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083"/>
    <w:rsid w:val="000265EA"/>
    <w:rsid w:val="000D6BD7"/>
    <w:rsid w:val="001529B6"/>
    <w:rsid w:val="001A1D5D"/>
    <w:rsid w:val="002231A2"/>
    <w:rsid w:val="00244A67"/>
    <w:rsid w:val="002A3520"/>
    <w:rsid w:val="003B3B90"/>
    <w:rsid w:val="003D3CB4"/>
    <w:rsid w:val="00525BBC"/>
    <w:rsid w:val="005918BF"/>
    <w:rsid w:val="005E2566"/>
    <w:rsid w:val="006B162C"/>
    <w:rsid w:val="00752C76"/>
    <w:rsid w:val="0080397F"/>
    <w:rsid w:val="0087237B"/>
    <w:rsid w:val="0090461E"/>
    <w:rsid w:val="00945CB4"/>
    <w:rsid w:val="0099624A"/>
    <w:rsid w:val="009A032E"/>
    <w:rsid w:val="009A5241"/>
    <w:rsid w:val="009C4E69"/>
    <w:rsid w:val="009E5648"/>
    <w:rsid w:val="00AB1D1C"/>
    <w:rsid w:val="00AC0440"/>
    <w:rsid w:val="00B5037A"/>
    <w:rsid w:val="00B67741"/>
    <w:rsid w:val="00B731C1"/>
    <w:rsid w:val="00BC5083"/>
    <w:rsid w:val="00F54554"/>
    <w:rsid w:val="00F970B7"/>
    <w:rsid w:val="00FC7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2E54C-2DEE-4B3A-83D3-5371B20D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08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D3CB4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5083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C5083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BC50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6">
    <w:name w:val="Абзац списка Знак"/>
    <w:aliases w:val="Содержание. 2 уровень Знак"/>
    <w:link w:val="a7"/>
    <w:uiPriority w:val="99"/>
    <w:locked/>
    <w:rsid w:val="00BC5083"/>
    <w:rPr>
      <w:rFonts w:ascii="Times New Roman" w:hAnsi="Times New Roman" w:cs="Times New Roman"/>
      <w:sz w:val="24"/>
      <w:szCs w:val="20"/>
    </w:rPr>
  </w:style>
  <w:style w:type="paragraph" w:styleId="a7">
    <w:name w:val="List Paragraph"/>
    <w:aliases w:val="Содержание. 2 уровень"/>
    <w:basedOn w:val="a"/>
    <w:link w:val="a6"/>
    <w:uiPriority w:val="99"/>
    <w:qFormat/>
    <w:rsid w:val="00BC5083"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BC5083"/>
    <w:rPr>
      <w:rFonts w:ascii="Times New Roman" w:hAnsi="Times New Roman" w:cs="Times New Roman" w:hint="default"/>
      <w:vertAlign w:val="superscript"/>
    </w:rPr>
  </w:style>
  <w:style w:type="character" w:customStyle="1" w:styleId="10">
    <w:name w:val="Заголовок 1 Знак"/>
    <w:basedOn w:val="a0"/>
    <w:link w:val="1"/>
    <w:rsid w:val="003D3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A3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A35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9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titution.ru" TargetMode="External"/><Relationship Id="rId13" Type="http://schemas.openxmlformats.org/officeDocument/2006/relationships/hyperlink" Target="http://www.gost.ru/wps/portal/pages/ma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://www.ohranatrud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ase.garant.ru/10108000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0164072/" TargetMode="External"/><Relationship Id="rId14" Type="http://schemas.openxmlformats.org/officeDocument/2006/relationships/hyperlink" Target="http://www.g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Olewka40</dc:creator>
  <cp:lastModifiedBy>Кулешова С В</cp:lastModifiedBy>
  <cp:revision>10</cp:revision>
  <cp:lastPrinted>2022-10-28T12:30:00Z</cp:lastPrinted>
  <dcterms:created xsi:type="dcterms:W3CDTF">2021-06-29T13:08:00Z</dcterms:created>
  <dcterms:modified xsi:type="dcterms:W3CDTF">2022-10-31T11:55:00Z</dcterms:modified>
</cp:coreProperties>
</file>