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70" w:rsidRPr="00B92246" w:rsidRDefault="00D72670" w:rsidP="00B92246">
      <w:pPr>
        <w:pStyle w:val="a3"/>
        <w:shd w:val="clear" w:color="auto" w:fill="FFFFFF"/>
        <w:spacing w:before="0" w:beforeAutospacing="0" w:after="0" w:afterAutospacing="0"/>
        <w:jc w:val="center"/>
        <w:rPr>
          <w:szCs w:val="28"/>
        </w:rPr>
      </w:pPr>
      <w:r w:rsidRPr="00B92246">
        <w:rPr>
          <w:rFonts w:ascii="Helvetica" w:hAnsi="Helvetica" w:cs="Helvetica"/>
          <w:b/>
          <w:bCs/>
          <w:sz w:val="20"/>
          <w:szCs w:val="22"/>
        </w:rPr>
        <w:t xml:space="preserve"> </w:t>
      </w:r>
      <w:r w:rsidRPr="00B92246">
        <w:rPr>
          <w:b/>
          <w:bCs/>
          <w:szCs w:val="28"/>
        </w:rPr>
        <w:t>«Административная и уголовная ответственность за употребление, хранение, сбыт наркотиков, наркотических и психотропных веществ, их аналогов»</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 xml:space="preserve">В настоящее время употребление наркотиков стало важнейшей медицинской, социальной и психологической проблемой. Количество </w:t>
      </w:r>
      <w:proofErr w:type="gramStart"/>
      <w:r w:rsidRPr="00B92246">
        <w:rPr>
          <w:szCs w:val="28"/>
        </w:rPr>
        <w:t>употребляющих</w:t>
      </w:r>
      <w:proofErr w:type="gramEnd"/>
      <w:r w:rsidRPr="00B92246">
        <w:rPr>
          <w:szCs w:val="28"/>
        </w:rPr>
        <w:t xml:space="preserve"> наркотики в нашей стране постоянно растет, а распространение наркомании уподобляется эпидемии. Лица, применяющие наркотики внутривенно, составляют значительное число зараженных ВИЧ-инфекцией и больных </w:t>
      </w:r>
      <w:proofErr w:type="spellStart"/>
      <w:r w:rsidRPr="00B92246">
        <w:rPr>
          <w:szCs w:val="28"/>
        </w:rPr>
        <w:t>СПИДом</w:t>
      </w:r>
      <w:proofErr w:type="spellEnd"/>
      <w:r w:rsidRPr="00B92246">
        <w:rPr>
          <w:szCs w:val="28"/>
        </w:rPr>
        <w:t>. Внутривенный способ введения также способствует распространению вирусных гепатитов.</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 xml:space="preserve">Чаще всего пристрастие к наркотикам начинается с курения «травки» (марихуаны, </w:t>
      </w:r>
      <w:proofErr w:type="spellStart"/>
      <w:r w:rsidRPr="00B92246">
        <w:rPr>
          <w:szCs w:val="28"/>
        </w:rPr>
        <w:t>анаши</w:t>
      </w:r>
      <w:proofErr w:type="spellEnd"/>
      <w:r w:rsidRPr="00B92246">
        <w:rPr>
          <w:szCs w:val="28"/>
        </w:rPr>
        <w:t>, гашиша), после чего пробуются сильные наркотики – героин, кокаин, 3-метилфентанил и др. Наиболее подвержено пристрастию к наркотикам подрастающее поколение, которым хочется всё и сразу попробовать</w:t>
      </w:r>
      <w:r w:rsidR="00D356E1" w:rsidRPr="00B92246">
        <w:rPr>
          <w:szCs w:val="28"/>
        </w:rPr>
        <w:t xml:space="preserve"> (привыкание после первой инъекции внутривенно наркосодержащим веществом)</w:t>
      </w:r>
      <w:r w:rsidRPr="00B92246">
        <w:rPr>
          <w:szCs w:val="28"/>
        </w:rPr>
        <w:t>. Однако</w:t>
      </w:r>
      <w:proofErr w:type="gramStart"/>
      <w:r w:rsidRPr="00B92246">
        <w:rPr>
          <w:szCs w:val="28"/>
        </w:rPr>
        <w:t>,</w:t>
      </w:r>
      <w:proofErr w:type="gramEnd"/>
      <w:r w:rsidRPr="00B92246">
        <w:rPr>
          <w:szCs w:val="28"/>
        </w:rPr>
        <w:t xml:space="preserve"> многие забывают, что за незаконный оборот наркотических средств законодательством нашей страны предусмотрена административная и уголовная ответственность.</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Так, статья 6.8. Кодекса РФ об административных правонарушениях предусматривает ответственность за незаконный оборот наркотических средств, психотропных веществ или их аналогов.</w:t>
      </w:r>
    </w:p>
    <w:p w:rsidR="00D72670" w:rsidRPr="00B92246" w:rsidRDefault="00D72670" w:rsidP="00B92246">
      <w:pPr>
        <w:pStyle w:val="a3"/>
        <w:shd w:val="clear" w:color="auto" w:fill="FFFFFF"/>
        <w:spacing w:before="0" w:beforeAutospacing="0" w:after="0" w:afterAutospacing="0"/>
        <w:ind w:firstLine="709"/>
        <w:jc w:val="both"/>
        <w:rPr>
          <w:szCs w:val="28"/>
        </w:rPr>
      </w:pPr>
      <w:proofErr w:type="gramStart"/>
      <w:r w:rsidRPr="00B92246">
        <w:rPr>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влечет наложение административного штрафа в размере от четырех тысяч до пяти тысяч рублей или административный арест на срок до</w:t>
      </w:r>
      <w:proofErr w:type="gramEnd"/>
      <w:r w:rsidRPr="00B92246">
        <w:rPr>
          <w:szCs w:val="28"/>
        </w:rPr>
        <w:t xml:space="preserve"> пятнадцати суток.</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Статья 6.9. Кодекса РФ об административных правонарушениях предусматривает ответственность за незаконное потребление наркотических средств или психотропных веществ без назначения врача.</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Уголовным Кодексом РФ предусмотрена уголовная ответственность за незаконный оборот наркотических средств, при этом наказание уже довольно серьёзное, вплоть до лишения свободы.</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 xml:space="preserve">Статья 228. </w:t>
      </w:r>
      <w:proofErr w:type="gramStart"/>
      <w:r w:rsidRPr="00B92246">
        <w:rPr>
          <w:szCs w:val="2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 xml:space="preserve">1. </w:t>
      </w:r>
      <w:proofErr w:type="gramStart"/>
      <w:r w:rsidRPr="00B92246">
        <w:rPr>
          <w:szCs w:val="28"/>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w:t>
      </w:r>
      <w:r w:rsidRPr="00B92246">
        <w:rPr>
          <w:szCs w:val="28"/>
        </w:rPr>
        <w:lastRenderedPageBreak/>
        <w:t>до сорока тысяч рублей или в размере заработной платы</w:t>
      </w:r>
      <w:proofErr w:type="gramEnd"/>
      <w:r w:rsidRPr="00B92246">
        <w:rPr>
          <w:szCs w:val="28"/>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 xml:space="preserve">2. </w:t>
      </w:r>
      <w:proofErr w:type="gramStart"/>
      <w:r w:rsidRPr="00B92246">
        <w:rPr>
          <w:szCs w:val="28"/>
        </w:rPr>
        <w:t>Те же деяния, совершенные в крупном размере,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 xml:space="preserve">3. </w:t>
      </w:r>
      <w:proofErr w:type="gramStart"/>
      <w:r w:rsidRPr="00B92246">
        <w:rPr>
          <w:szCs w:val="28"/>
        </w:rPr>
        <w:t>Те же деяния, совершенные в особо крупном размере,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roofErr w:type="gramEnd"/>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 xml:space="preserve">Примечания. 1. </w:t>
      </w:r>
      <w:proofErr w:type="gramStart"/>
      <w:r w:rsidRPr="00B92246">
        <w:rPr>
          <w:szCs w:val="28"/>
        </w:rPr>
        <w:t>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B92246">
        <w:rPr>
          <w:szCs w:val="28"/>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B92246">
        <w:rPr>
          <w:szCs w:val="28"/>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B92246">
        <w:rPr>
          <w:szCs w:val="28"/>
        </w:rPr>
        <w:t>, веществ или их аналогов, таких растений либо их частей, содержащих наркотические средства или психотропные вещества.</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2. Крупный и особо крупный размеры наркотических средств и психотропных веществ, а также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и 229 настоящего Кодекса утверждаются Правительством Российской Федерации.</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 xml:space="preserve">Статья 228.1. </w:t>
      </w:r>
      <w:proofErr w:type="gramStart"/>
      <w:r w:rsidRPr="00B92246">
        <w:rPr>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 xml:space="preserve">1. </w:t>
      </w:r>
      <w:proofErr w:type="gramStart"/>
      <w:r w:rsidRPr="00B92246">
        <w:rPr>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наказываются лишением свободы на срок от четырех до восьми лет с ограничением свободы на срок до одного года либо без такового.</w:t>
      </w:r>
      <w:proofErr w:type="gramEnd"/>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2. Сбыт наркотических средств, психотропных веществ или их аналогов, совершенный:</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D72670" w:rsidRPr="00B92246" w:rsidRDefault="00D72670" w:rsidP="00B92246">
      <w:pPr>
        <w:pStyle w:val="a3"/>
        <w:shd w:val="clear" w:color="auto" w:fill="FFFFFF"/>
        <w:spacing w:before="0" w:beforeAutospacing="0" w:after="0" w:afterAutospacing="0"/>
        <w:ind w:firstLine="709"/>
        <w:jc w:val="both"/>
        <w:rPr>
          <w:szCs w:val="28"/>
        </w:rPr>
      </w:pPr>
      <w:proofErr w:type="gramStart"/>
      <w:r w:rsidRPr="00B92246">
        <w:rPr>
          <w:szCs w:val="28"/>
        </w:rPr>
        <w:t xml:space="preserve">б) с использованием средств массовой информации либо электронных или информационно-телекоммуникационных сетей (включая сеть "Интернет"), наказывается лишением свободы на срок от пяти до двенадцати лет со штрафом в размере до пятисот тысяч рублей или в размере </w:t>
      </w:r>
      <w:r w:rsidRPr="00B92246">
        <w:rPr>
          <w:szCs w:val="28"/>
        </w:rPr>
        <w:lastRenderedPageBreak/>
        <w:t>заработной платы или иного дохода осужденного за период до трех лет либо без такового и с ограничением свободы на срок до одного года либо без</w:t>
      </w:r>
      <w:proofErr w:type="gramEnd"/>
      <w:r w:rsidRPr="00B92246">
        <w:rPr>
          <w:szCs w:val="28"/>
        </w:rPr>
        <w:t xml:space="preserve"> такового.</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3. Деяния, предусмотренные частями первой или второй настоящей статьи, совершенные:</w:t>
      </w:r>
    </w:p>
    <w:p w:rsidR="00D72670" w:rsidRPr="00B92246" w:rsidRDefault="00D72670" w:rsidP="00B92246">
      <w:pPr>
        <w:pStyle w:val="a3"/>
        <w:shd w:val="clear" w:color="auto" w:fill="FFFFFF"/>
        <w:spacing w:before="0" w:beforeAutospacing="0" w:after="0" w:afterAutospacing="0"/>
        <w:ind w:firstLine="709"/>
        <w:jc w:val="both"/>
        <w:rPr>
          <w:szCs w:val="28"/>
        </w:rPr>
      </w:pPr>
      <w:proofErr w:type="gramStart"/>
      <w:r w:rsidRPr="00B92246">
        <w:rPr>
          <w:szCs w:val="28"/>
        </w:rPr>
        <w:t>а) группой лиц по предварительному сговору;</w:t>
      </w:r>
      <w:proofErr w:type="gramEnd"/>
    </w:p>
    <w:p w:rsidR="00D72670" w:rsidRPr="00B92246" w:rsidRDefault="00D72670" w:rsidP="00B92246">
      <w:pPr>
        <w:pStyle w:val="a3"/>
        <w:shd w:val="clear" w:color="auto" w:fill="FFFFFF"/>
        <w:spacing w:before="0" w:beforeAutospacing="0" w:after="0" w:afterAutospacing="0"/>
        <w:ind w:firstLine="709"/>
        <w:jc w:val="both"/>
        <w:rPr>
          <w:szCs w:val="28"/>
        </w:rPr>
      </w:pPr>
      <w:proofErr w:type="gramStart"/>
      <w:r w:rsidRPr="00B92246">
        <w:rPr>
          <w:szCs w:val="28"/>
        </w:rPr>
        <w:t>б) в значительном размере,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4. Деяния, предусмотренные частями первой, второй или третьей настоящей статьи, совершенные:</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а) организованной группой;</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б) лицом с использованием своего служебного положения;</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в) лицом, достигшим восемнадцатилетнего возраста, в отношении несовершеннолетнего;</w:t>
      </w:r>
    </w:p>
    <w:p w:rsidR="00D72670" w:rsidRPr="00B92246" w:rsidRDefault="00D72670" w:rsidP="00B92246">
      <w:pPr>
        <w:pStyle w:val="a3"/>
        <w:shd w:val="clear" w:color="auto" w:fill="FFFFFF"/>
        <w:spacing w:before="0" w:beforeAutospacing="0" w:after="0" w:afterAutospacing="0"/>
        <w:ind w:firstLine="709"/>
        <w:jc w:val="both"/>
        <w:rPr>
          <w:szCs w:val="28"/>
        </w:rPr>
      </w:pPr>
      <w:proofErr w:type="gramStart"/>
      <w:r w:rsidRPr="00B92246">
        <w:rPr>
          <w:szCs w:val="28"/>
        </w:rPr>
        <w:t>г) в крупном размере, 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 xml:space="preserve">5. </w:t>
      </w:r>
      <w:proofErr w:type="gramStart"/>
      <w:r w:rsidRPr="00B92246">
        <w:rPr>
          <w:szCs w:val="28"/>
        </w:rPr>
        <w:t>Деяния, предусмотренные частями первой, второй, третьей или четвертой настоящей статьи, совершенные в особо крупном размере, 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w:t>
      </w:r>
      <w:proofErr w:type="gramEnd"/>
      <w:r w:rsidRPr="00B92246">
        <w:rPr>
          <w:szCs w:val="28"/>
        </w:rPr>
        <w:t xml:space="preserve"> осужденного за период до пяти лет либо без такового или пожизненным лишением свободы.</w:t>
      </w:r>
    </w:p>
    <w:p w:rsidR="00D72670" w:rsidRPr="00B92246" w:rsidRDefault="00D72670" w:rsidP="00B92246">
      <w:pPr>
        <w:pStyle w:val="a3"/>
        <w:shd w:val="clear" w:color="auto" w:fill="FFFFFF"/>
        <w:spacing w:before="0" w:beforeAutospacing="0" w:after="0" w:afterAutospacing="0"/>
        <w:ind w:firstLine="709"/>
        <w:jc w:val="both"/>
        <w:rPr>
          <w:szCs w:val="28"/>
        </w:rPr>
      </w:pPr>
      <w:r w:rsidRPr="00B92246">
        <w:rPr>
          <w:szCs w:val="28"/>
        </w:rPr>
        <w:t>Предлагаем школьникам и их друзьям задуматься о вреде наркотиков в нашем обществе, а также о возможности быть привлеченными к административной и уголовной ответственности за незаконный оборот наркотических средств.</w:t>
      </w:r>
    </w:p>
    <w:p w:rsidR="00D72670" w:rsidRPr="00B92246" w:rsidRDefault="00D72670" w:rsidP="00B92246">
      <w:pPr>
        <w:pStyle w:val="a3"/>
        <w:shd w:val="clear" w:color="auto" w:fill="FFFFFF"/>
        <w:spacing w:before="0" w:beforeAutospacing="0" w:after="0" w:afterAutospacing="0"/>
        <w:jc w:val="both"/>
        <w:rPr>
          <w:szCs w:val="28"/>
        </w:rPr>
      </w:pPr>
    </w:p>
    <w:p w:rsidR="00D375FD" w:rsidRPr="00B92246" w:rsidRDefault="00B92246" w:rsidP="00B92246">
      <w:pPr>
        <w:spacing w:after="0" w:line="240" w:lineRule="auto"/>
        <w:jc w:val="both"/>
        <w:rPr>
          <w:rFonts w:ascii="Times New Roman" w:hAnsi="Times New Roman" w:cs="Times New Roman"/>
          <w:sz w:val="24"/>
          <w:szCs w:val="28"/>
        </w:rPr>
      </w:pPr>
    </w:p>
    <w:sectPr w:rsidR="00D375FD" w:rsidRPr="00B92246" w:rsidSect="00B92246">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670"/>
    <w:rsid w:val="00092007"/>
    <w:rsid w:val="007E41E7"/>
    <w:rsid w:val="0089562A"/>
    <w:rsid w:val="00934B18"/>
    <w:rsid w:val="00AC0C83"/>
    <w:rsid w:val="00B92246"/>
    <w:rsid w:val="00D356E1"/>
    <w:rsid w:val="00D72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2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9777788">
      <w:bodyDiv w:val="1"/>
      <w:marLeft w:val="0"/>
      <w:marRight w:val="0"/>
      <w:marTop w:val="0"/>
      <w:marBottom w:val="0"/>
      <w:divBdr>
        <w:top w:val="none" w:sz="0" w:space="0" w:color="auto"/>
        <w:left w:val="none" w:sz="0" w:space="0" w:color="auto"/>
        <w:bottom w:val="none" w:sz="0" w:space="0" w:color="auto"/>
        <w:right w:val="none" w:sz="0" w:space="0" w:color="auto"/>
      </w:divBdr>
      <w:divsChild>
        <w:div w:id="805270893">
          <w:marLeft w:val="0"/>
          <w:marRight w:val="0"/>
          <w:marTop w:val="0"/>
          <w:marBottom w:val="316"/>
          <w:divBdr>
            <w:top w:val="none" w:sz="0" w:space="0" w:color="auto"/>
            <w:left w:val="none" w:sz="0" w:space="0" w:color="auto"/>
            <w:bottom w:val="none" w:sz="0" w:space="0" w:color="auto"/>
            <w:right w:val="none" w:sz="0" w:space="0" w:color="auto"/>
          </w:divBdr>
          <w:divsChild>
            <w:div w:id="2078815640">
              <w:marLeft w:val="0"/>
              <w:marRight w:val="0"/>
              <w:marTop w:val="316"/>
              <w:marBottom w:val="316"/>
              <w:divBdr>
                <w:top w:val="single" w:sz="6" w:space="0" w:color="E1E8ED"/>
                <w:left w:val="single" w:sz="6" w:space="0" w:color="E1E8ED"/>
                <w:bottom w:val="single" w:sz="6" w:space="0" w:color="E1E8ED"/>
                <w:right w:val="single" w:sz="6" w:space="0" w:color="E1E8ED"/>
              </w:divBdr>
              <w:divsChild>
                <w:div w:id="1493446736">
                  <w:marLeft w:val="0"/>
                  <w:marRight w:val="0"/>
                  <w:marTop w:val="0"/>
                  <w:marBottom w:val="0"/>
                  <w:divBdr>
                    <w:top w:val="none" w:sz="0" w:space="0" w:color="auto"/>
                    <w:left w:val="none" w:sz="0" w:space="0" w:color="auto"/>
                    <w:bottom w:val="none" w:sz="0" w:space="0" w:color="auto"/>
                    <w:right w:val="none" w:sz="0" w:space="0" w:color="auto"/>
                  </w:divBdr>
                  <w:divsChild>
                    <w:div w:id="2980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4</cp:revision>
  <dcterms:created xsi:type="dcterms:W3CDTF">2021-07-08T12:45:00Z</dcterms:created>
  <dcterms:modified xsi:type="dcterms:W3CDTF">2021-07-09T09:27:00Z</dcterms:modified>
</cp:coreProperties>
</file>